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65D90" w:rsidRPr="00C34C38" w:rsidTr="000E3316">
        <w:tc>
          <w:tcPr>
            <w:tcW w:w="4785" w:type="dxa"/>
          </w:tcPr>
          <w:p w:rsidR="00C34C38" w:rsidRDefault="00C34C38" w:rsidP="00C34C38">
            <w:pPr>
              <w:pStyle w:val="a6"/>
              <w:wordWrap w:val="0"/>
              <w:autoSpaceDN w:val="0"/>
              <w:spacing w:line="290" w:lineRule="atLeast"/>
              <w:jc w:val="center"/>
              <w:rPr>
                <w:rFonts w:hint="eastAsia"/>
                <w:b/>
                <w:bCs/>
                <w:sz w:val="26"/>
                <w:szCs w:val="26"/>
              </w:rPr>
            </w:pPr>
            <w:r>
              <w:rPr>
                <w:rFonts w:hint="eastAsia"/>
                <w:b/>
                <w:bCs/>
                <w:sz w:val="26"/>
                <w:szCs w:val="26"/>
              </w:rPr>
              <w:t xml:space="preserve">2.3.4 </w:t>
            </w:r>
            <w:r w:rsidR="00BE572A" w:rsidRPr="00C34C38">
              <w:rPr>
                <w:rFonts w:hint="eastAsia"/>
                <w:b/>
                <w:bCs/>
                <w:sz w:val="26"/>
                <w:szCs w:val="26"/>
              </w:rPr>
              <w:t xml:space="preserve">『재생에너지 추진 특별자금관리 잠정방법』 인쇄 발부에 대한 </w:t>
            </w:r>
          </w:p>
          <w:p w:rsidR="00BE572A" w:rsidRPr="00C34C38" w:rsidRDefault="00BE572A" w:rsidP="00C34C38">
            <w:pPr>
              <w:pStyle w:val="a6"/>
              <w:wordWrap w:val="0"/>
              <w:autoSpaceDN w:val="0"/>
              <w:spacing w:line="290" w:lineRule="atLeast"/>
              <w:jc w:val="center"/>
              <w:rPr>
                <w:sz w:val="26"/>
                <w:szCs w:val="26"/>
              </w:rPr>
            </w:pPr>
            <w:r w:rsidRPr="00C34C38">
              <w:rPr>
                <w:rFonts w:hint="eastAsia"/>
                <w:b/>
                <w:bCs/>
                <w:sz w:val="26"/>
                <w:szCs w:val="26"/>
              </w:rPr>
              <w:t>재정부의 통지</w:t>
            </w:r>
          </w:p>
          <w:p w:rsidR="00BE572A" w:rsidRDefault="00BE572A" w:rsidP="00C34C38">
            <w:pPr>
              <w:pStyle w:val="MS"/>
              <w:wordWrap w:val="0"/>
              <w:autoSpaceDN w:val="0"/>
              <w:spacing w:line="290" w:lineRule="atLeast"/>
              <w:jc w:val="center"/>
              <w:rPr>
                <w:rFonts w:hAnsi="한컴바탕" w:hint="eastAsia"/>
                <w:lang w:eastAsia="zh-CN"/>
              </w:rPr>
            </w:pPr>
            <w:r w:rsidRPr="00C34C38">
              <w:rPr>
                <w:rFonts w:hAnsi="한컴바탕" w:hint="eastAsia"/>
              </w:rPr>
              <w:t>财建[2007]371号</w:t>
            </w:r>
          </w:p>
          <w:p w:rsidR="00C34C38" w:rsidRDefault="00C34C38" w:rsidP="00C34C38">
            <w:pPr>
              <w:pStyle w:val="MS"/>
              <w:wordWrap w:val="0"/>
              <w:autoSpaceDN w:val="0"/>
              <w:spacing w:line="290" w:lineRule="atLeast"/>
              <w:jc w:val="center"/>
              <w:rPr>
                <w:rFonts w:hAnsi="한컴바탕" w:hint="eastAsia"/>
                <w:lang w:eastAsia="zh-CN"/>
              </w:rPr>
            </w:pPr>
          </w:p>
          <w:p w:rsidR="00C34C38" w:rsidRPr="00C34C38" w:rsidRDefault="00C34C38" w:rsidP="00C34C38">
            <w:pPr>
              <w:pStyle w:val="MS"/>
              <w:wordWrap w:val="0"/>
              <w:autoSpaceDN w:val="0"/>
              <w:spacing w:line="290" w:lineRule="atLeast"/>
              <w:jc w:val="center"/>
              <w:rPr>
                <w:rFonts w:hAnsi="한컴바탕" w:hint="eastAsia"/>
                <w:lang w:eastAsia="zh-CN"/>
              </w:rPr>
            </w:pPr>
          </w:p>
          <w:p w:rsidR="00BE572A" w:rsidRPr="00C34C38" w:rsidRDefault="00BE572A" w:rsidP="00C34C38">
            <w:pPr>
              <w:pStyle w:val="MS"/>
              <w:wordWrap w:val="0"/>
              <w:autoSpaceDN w:val="0"/>
              <w:spacing w:line="290" w:lineRule="atLeast"/>
              <w:rPr>
                <w:rFonts w:hAnsi="한컴바탕" w:hint="eastAsia"/>
              </w:rPr>
            </w:pPr>
            <w:r w:rsidRPr="00C34C38">
              <w:rPr>
                <w:rFonts w:hAnsi="한컴바탕" w:hint="eastAsia"/>
              </w:rPr>
              <w:t>발전개혁위원회, 국토자원부, 건설부, 해양국, 각 성 ․ 자치구 ․ 직할시 및 계획단독배정시 재정청(국):</w:t>
            </w:r>
          </w:p>
          <w:p w:rsidR="00BE572A" w:rsidRDefault="00BE572A" w:rsidP="00C34C38">
            <w:pPr>
              <w:pStyle w:val="MS"/>
              <w:wordWrap w:val="0"/>
              <w:autoSpaceDN w:val="0"/>
              <w:spacing w:line="290" w:lineRule="atLeast"/>
              <w:rPr>
                <w:rFonts w:hAnsi="한컴바탕" w:hint="eastAsia"/>
                <w:lang w:eastAsia="zh-CN"/>
              </w:rPr>
            </w:pPr>
            <w:r w:rsidRPr="00C34C38">
              <w:rPr>
                <w:rFonts w:hAnsi="한컴바탕" w:hint="eastAsia"/>
              </w:rPr>
              <w:t>에너지공급압력을 진일보 완화시키고 재생에너지의 개발 이용을 촉진하기 위하여, 『중화인민공화국 재생에너지법』의 요구에 따라 중앙재정에 재생에너지 추진 특별자금을 설정하였다. 재생에너지 추진 특별자금에 대한 관리를 규율하기 위하여 당 청은 『재생에너지 추진 특별자금관리 잠정방법』을 제정하여 인쇄 발부하므로 이에 따라 집행하기 바란다.</w:t>
            </w:r>
          </w:p>
          <w:p w:rsidR="00FA07DA" w:rsidRPr="00C34C38" w:rsidRDefault="00FA07DA" w:rsidP="00C34C38">
            <w:pPr>
              <w:pStyle w:val="MS"/>
              <w:wordWrap w:val="0"/>
              <w:autoSpaceDN w:val="0"/>
              <w:spacing w:line="290" w:lineRule="atLeast"/>
              <w:rPr>
                <w:rFonts w:hAnsi="한컴바탕" w:hint="eastAsia"/>
                <w:lang w:eastAsia="zh-CN"/>
              </w:rPr>
            </w:pPr>
          </w:p>
          <w:p w:rsidR="00BE572A" w:rsidRPr="00CC51A2" w:rsidRDefault="00BE572A" w:rsidP="00C34C38">
            <w:pPr>
              <w:pStyle w:val="MS"/>
              <w:wordWrap w:val="0"/>
              <w:autoSpaceDN w:val="0"/>
              <w:spacing w:line="290" w:lineRule="atLeast"/>
              <w:rPr>
                <w:rFonts w:hAnsi="한컴바탕" w:hint="eastAsia"/>
                <w:spacing w:val="10"/>
              </w:rPr>
            </w:pPr>
            <w:r w:rsidRPr="00CC51A2">
              <w:rPr>
                <w:rFonts w:hAnsi="한컴바탕" w:hint="eastAsia"/>
                <w:spacing w:val="10"/>
              </w:rPr>
              <w:t>붙임: 재생에너지 추진 특별자금관리 잠정방법</w:t>
            </w:r>
          </w:p>
          <w:p w:rsidR="00FA07DA" w:rsidRDefault="00FA07DA" w:rsidP="00C34C38">
            <w:pPr>
              <w:pStyle w:val="MS"/>
              <w:wordWrap w:val="0"/>
              <w:autoSpaceDN w:val="0"/>
              <w:spacing w:line="290" w:lineRule="atLeast"/>
              <w:rPr>
                <w:rFonts w:hAnsi="한컴바탕" w:hint="eastAsia"/>
                <w:lang w:eastAsia="zh-CN"/>
              </w:rPr>
            </w:pPr>
          </w:p>
          <w:p w:rsidR="00BE572A" w:rsidRPr="00C34C38" w:rsidRDefault="00BE572A" w:rsidP="00FA07DA">
            <w:pPr>
              <w:pStyle w:val="MS"/>
              <w:wordWrap w:val="0"/>
              <w:autoSpaceDN w:val="0"/>
              <w:spacing w:line="290" w:lineRule="atLeast"/>
              <w:jc w:val="right"/>
              <w:rPr>
                <w:rFonts w:hAnsi="한컴바탕" w:hint="eastAsia"/>
              </w:rPr>
            </w:pPr>
            <w:r w:rsidRPr="00C34C38">
              <w:rPr>
                <w:rFonts w:hAnsi="한컴바탕" w:hint="eastAsia"/>
              </w:rPr>
              <w:t>2006년 5월 30일</w:t>
            </w:r>
          </w:p>
          <w:p w:rsidR="00BE572A" w:rsidRDefault="00BE572A" w:rsidP="00C34C38">
            <w:pPr>
              <w:pStyle w:val="MS"/>
              <w:wordWrap w:val="0"/>
              <w:autoSpaceDN w:val="0"/>
              <w:spacing w:line="290" w:lineRule="atLeast"/>
              <w:rPr>
                <w:rFonts w:hAnsi="한컴바탕" w:hint="eastAsia"/>
                <w:lang w:eastAsia="zh-CN"/>
              </w:rPr>
            </w:pPr>
          </w:p>
          <w:p w:rsidR="00FA07DA" w:rsidRPr="00C34C38" w:rsidRDefault="00FA07DA" w:rsidP="00C34C38">
            <w:pPr>
              <w:pStyle w:val="MS"/>
              <w:wordWrap w:val="0"/>
              <w:autoSpaceDN w:val="0"/>
              <w:spacing w:line="290" w:lineRule="atLeast"/>
              <w:rPr>
                <w:rFonts w:hAnsi="한컴바탕" w:hint="eastAsia"/>
                <w:lang w:eastAsia="zh-CN"/>
              </w:rPr>
            </w:pPr>
          </w:p>
          <w:p w:rsidR="00BE572A" w:rsidRDefault="00BE572A" w:rsidP="00C34C38">
            <w:pPr>
              <w:pStyle w:val="a6"/>
              <w:wordWrap w:val="0"/>
              <w:autoSpaceDN w:val="0"/>
              <w:spacing w:line="290" w:lineRule="atLeast"/>
              <w:jc w:val="center"/>
              <w:rPr>
                <w:rFonts w:hint="eastAsia"/>
                <w:b/>
                <w:bCs/>
                <w:sz w:val="21"/>
                <w:szCs w:val="21"/>
                <w:lang w:eastAsia="zh-CN"/>
              </w:rPr>
            </w:pPr>
            <w:r w:rsidRPr="00C34C38">
              <w:rPr>
                <w:rFonts w:hint="eastAsia"/>
                <w:b/>
                <w:bCs/>
                <w:sz w:val="21"/>
                <w:szCs w:val="21"/>
              </w:rPr>
              <w:t>재생에너지 추진 특별자금관리 잠정방법</w:t>
            </w:r>
          </w:p>
          <w:p w:rsidR="00FA07DA" w:rsidRPr="00C34C38" w:rsidRDefault="00FA07DA" w:rsidP="00C34C38">
            <w:pPr>
              <w:pStyle w:val="a6"/>
              <w:wordWrap w:val="0"/>
              <w:autoSpaceDN w:val="0"/>
              <w:spacing w:line="290" w:lineRule="atLeast"/>
              <w:jc w:val="center"/>
              <w:rPr>
                <w:rFonts w:hint="eastAsia"/>
                <w:sz w:val="21"/>
                <w:szCs w:val="21"/>
                <w:lang w:eastAsia="zh-CN"/>
              </w:rPr>
            </w:pPr>
          </w:p>
          <w:p w:rsidR="00BE572A" w:rsidRPr="00C34C38" w:rsidRDefault="00BE572A" w:rsidP="00C34C38">
            <w:pPr>
              <w:pStyle w:val="a6"/>
              <w:wordWrap w:val="0"/>
              <w:autoSpaceDN w:val="0"/>
              <w:spacing w:line="290" w:lineRule="atLeast"/>
              <w:jc w:val="center"/>
              <w:rPr>
                <w:rFonts w:hint="eastAsia"/>
                <w:sz w:val="21"/>
                <w:szCs w:val="21"/>
              </w:rPr>
            </w:pPr>
            <w:r w:rsidRPr="00C34C38">
              <w:rPr>
                <w:rFonts w:hint="eastAsia"/>
                <w:b/>
                <w:bCs/>
                <w:sz w:val="21"/>
                <w:szCs w:val="21"/>
              </w:rPr>
              <w:t>제1장 총 칙</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제1조</w:t>
            </w:r>
            <w:r w:rsidRPr="00C34C38">
              <w:rPr>
                <w:rFonts w:hint="eastAsia"/>
                <w:sz w:val="21"/>
                <w:szCs w:val="21"/>
              </w:rPr>
              <w:t xml:space="preserve"> 재생에너지추진 특별자금에 대한 관리를 강화하고 자금사용효과를 제고하기 위하여 『중화인민공화국 재생에너지법』,『중화인민공화국 예산법』등 법률, 법규에 근거하여 이 방법을 제정한다.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제2조</w:t>
            </w:r>
            <w:r w:rsidRPr="00C34C38">
              <w:rPr>
                <w:rFonts w:hint="eastAsia"/>
                <w:sz w:val="21"/>
                <w:szCs w:val="21"/>
              </w:rPr>
              <w:t xml:space="preserve"> 이 방법이 󰡒재생에너지󰡓라 함은 『중화인민공화국 재생에너지 법』</w:t>
            </w:r>
            <w:smartTag w:uri="urn:schemas-microsoft-com:office:smarttags" w:element="PersonName">
              <w:smartTag w:uri="urn:schemas:contacts" w:element="Sn">
                <w:r w:rsidRPr="00C34C38">
                  <w:rPr>
                    <w:rFonts w:hint="eastAsia"/>
                    <w:sz w:val="21"/>
                    <w:szCs w:val="21"/>
                  </w:rPr>
                  <w:t>이</w:t>
                </w:r>
              </w:smartTag>
              <w:r w:rsidRPr="00C34C38">
                <w:rPr>
                  <w:rFonts w:hint="eastAsia"/>
                  <w:sz w:val="21"/>
                  <w:szCs w:val="21"/>
                </w:rPr>
                <w:t xml:space="preserve"> </w:t>
              </w:r>
              <w:smartTag w:uri="urn:schemas:contacts" w:element="GivenName">
                <w:r w:rsidRPr="00C34C38">
                  <w:rPr>
                    <w:rFonts w:hint="eastAsia"/>
                    <w:sz w:val="21"/>
                    <w:szCs w:val="21"/>
                  </w:rPr>
                  <w:t>정한</w:t>
                </w:r>
              </w:smartTag>
            </w:smartTag>
            <w:r w:rsidRPr="00C34C38">
              <w:rPr>
                <w:rFonts w:hint="eastAsia"/>
                <w:sz w:val="21"/>
                <w:szCs w:val="21"/>
              </w:rPr>
              <w:t xml:space="preserve"> 풍력에너지, 태양에너지, 수자원에너지, 바이오매스에너지, 지열에너지, 해양에너지 등 비 화학석유에너지를 말한다.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이 방법이 󰡒재생에너지추진 특별자금󰡓(이하 특별자금이라 함)이라 함은 법에 따라 국무원 재정부서가 설립하여 재생에너지 개발이용에 사용하는 특별자금을 말한다.</w:t>
            </w:r>
          </w:p>
          <w:p w:rsidR="00BE572A" w:rsidRPr="00C34C38" w:rsidRDefault="00BE572A" w:rsidP="004354C5">
            <w:pPr>
              <w:pStyle w:val="a6"/>
              <w:wordWrap w:val="0"/>
              <w:autoSpaceDN w:val="0"/>
              <w:spacing w:line="290" w:lineRule="atLeast"/>
              <w:ind w:firstLineChars="100" w:firstLine="210"/>
              <w:rPr>
                <w:rFonts w:hint="eastAsia"/>
                <w:sz w:val="21"/>
                <w:szCs w:val="21"/>
              </w:rPr>
            </w:pPr>
            <w:r w:rsidRPr="00C34C38">
              <w:rPr>
                <w:rFonts w:hint="eastAsia"/>
                <w:sz w:val="21"/>
                <w:szCs w:val="21"/>
              </w:rPr>
              <w:t>특별자금은 중앙재정예산으로 배정한다.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제3조</w:t>
            </w:r>
            <w:r w:rsidRPr="00C34C38">
              <w:rPr>
                <w:rFonts w:hint="eastAsia"/>
                <w:sz w:val="21"/>
                <w:szCs w:val="21"/>
              </w:rPr>
              <w:t xml:space="preserve"> 특별자금은 하기 각호의 활동을 지원하는 데 사용한다.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(1) 재생에너지 개발이용을 위한 과학기술연</w:t>
            </w:r>
            <w:r w:rsidRPr="00C34C38">
              <w:rPr>
                <w:rFonts w:hint="eastAsia"/>
                <w:sz w:val="21"/>
                <w:szCs w:val="21"/>
              </w:rPr>
              <w:lastRenderedPageBreak/>
              <w:t>구, 표준제정, 시범공사</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(2) 농촌, 목축구역 생활용 에너지의 재생에너지 이용프로젝트</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(3) 오지와 도서의 독립 재생에너지발전 시스템건설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(4) 재생에너지자원의 답사, 평가 및 관련정보시스템 구축</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(5) 재생에너지자원 개발이용설비의 현지화생산 추진.</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제4조</w:t>
            </w:r>
            <w:r w:rsidRPr="00C34C38">
              <w:rPr>
                <w:rFonts w:hint="eastAsia"/>
                <w:sz w:val="21"/>
                <w:szCs w:val="21"/>
              </w:rPr>
              <w:t xml:space="preserve"> 특별자금 배정 시에 준수하여야 하는 원칙.</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(1) 중점을 내세우고 일반을 돌보는 원칙</w:t>
            </w:r>
          </w:p>
          <w:p w:rsidR="00BE572A" w:rsidRPr="004354C5" w:rsidRDefault="00BE572A" w:rsidP="004354C5">
            <w:pPr>
              <w:pStyle w:val="a6"/>
              <w:wordWrap w:val="0"/>
              <w:autoSpaceDN w:val="0"/>
              <w:spacing w:line="290" w:lineRule="atLeast"/>
              <w:ind w:firstLineChars="100" w:firstLine="190"/>
              <w:rPr>
                <w:rFonts w:hint="eastAsia"/>
                <w:spacing w:val="-10"/>
                <w:sz w:val="21"/>
                <w:szCs w:val="21"/>
              </w:rPr>
            </w:pPr>
            <w:r w:rsidRPr="004354C5">
              <w:rPr>
                <w:rFonts w:hint="eastAsia"/>
                <w:spacing w:val="-10"/>
                <w:sz w:val="21"/>
                <w:szCs w:val="21"/>
              </w:rPr>
              <w:t>(2) 경쟁을 권장하고 우수한 자를 지원하는 원칙</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(3) 공개, 공평, 공정의 원칙.</w:t>
            </w:r>
          </w:p>
          <w:p w:rsidR="00FA07DA" w:rsidRDefault="00FA07DA" w:rsidP="00C34C38">
            <w:pPr>
              <w:pStyle w:val="a6"/>
              <w:wordWrap w:val="0"/>
              <w:autoSpaceDN w:val="0"/>
              <w:spacing w:line="290" w:lineRule="atLeast"/>
              <w:jc w:val="center"/>
              <w:rPr>
                <w:rFonts w:hint="eastAsia"/>
                <w:b/>
                <w:bCs/>
                <w:sz w:val="21"/>
                <w:szCs w:val="21"/>
                <w:lang w:eastAsia="zh-CN"/>
              </w:rPr>
            </w:pPr>
          </w:p>
          <w:p w:rsidR="00BE572A" w:rsidRPr="00C34C38" w:rsidRDefault="00BE572A" w:rsidP="00C34C38">
            <w:pPr>
              <w:pStyle w:val="a6"/>
              <w:wordWrap w:val="0"/>
              <w:autoSpaceDN w:val="0"/>
              <w:spacing w:line="290" w:lineRule="atLeast"/>
              <w:jc w:val="center"/>
              <w:rPr>
                <w:rFonts w:hint="eastAsia"/>
                <w:sz w:val="21"/>
                <w:szCs w:val="21"/>
              </w:rPr>
            </w:pPr>
            <w:r w:rsidRPr="00C34C38">
              <w:rPr>
                <w:rFonts w:hint="eastAsia"/>
                <w:b/>
                <w:bCs/>
                <w:sz w:val="21"/>
                <w:szCs w:val="21"/>
              </w:rPr>
              <w:t xml:space="preserve">제2장 지원 중점 </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제5조</w:t>
            </w:r>
            <w:r w:rsidRPr="00C34C38">
              <w:rPr>
                <w:rFonts w:hint="eastAsia"/>
                <w:sz w:val="21"/>
                <w:szCs w:val="21"/>
              </w:rPr>
              <w:t xml:space="preserve"> 특별자금은 중점적으로 잠재력이 크고 전망이 좋은 석유대체프로젝트, 건축물의 열 공급, 난방, 냉방 프로젝트, 전력생산 등의 재생에너지 개발이용을 지원한다. </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제6조</w:t>
            </w:r>
            <w:r w:rsidRPr="00C34C38">
              <w:rPr>
                <w:rFonts w:hint="eastAsia"/>
                <w:sz w:val="21"/>
                <w:szCs w:val="21"/>
              </w:rPr>
              <w:t xml:space="preserve"> 석유대체재생에너지 개발이용에서 중점은 바이오 에틸알코올연료, 바이오 디젤유 등을 중점으로 지원한다.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바이오 에틸알코올연료라 함은 사탕수수, 카사바, 사탕수수(甜高梁) 등으로 제조한 연료 에틸알코올을 말한다.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 xml:space="preserve">바이오 디젤유라 함은 유료작물, 유료임목의 과실, 유료수생식물 등을 원료로 추출한 액체연료를 말한다. </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제7조</w:t>
            </w:r>
            <w:r w:rsidRPr="00C34C38">
              <w:rPr>
                <w:rFonts w:hint="eastAsia"/>
                <w:sz w:val="21"/>
                <w:szCs w:val="21"/>
              </w:rPr>
              <w:t xml:space="preserve"> 건축물의 열 공급, 난방, 냉방의 재생에너지 개발이용에서는 건축물의 태양에너지, 지열에너지 등 응용보급을 중점으로 지원한다.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제8조</w:t>
            </w:r>
            <w:r w:rsidRPr="00C34C38">
              <w:rPr>
                <w:rFonts w:hint="eastAsia"/>
                <w:sz w:val="21"/>
                <w:szCs w:val="21"/>
              </w:rPr>
              <w:t xml:space="preserve"> 재생에너지발전에서는 풍력발전, 태양에너지발전, 해양에너지발전의 보급응용을 중점으로 지원한다.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제9조</w:t>
            </w:r>
            <w:r w:rsidRPr="00C34C38">
              <w:rPr>
                <w:rFonts w:hint="eastAsia"/>
                <w:sz w:val="21"/>
                <w:szCs w:val="21"/>
              </w:rPr>
              <w:t xml:space="preserve"> 국무원 재정부서는 전국 재생에너지 개발이용기획에 근거하여 기타 지원중점을 확정한다.</w:t>
            </w:r>
          </w:p>
          <w:p w:rsidR="00FA07DA" w:rsidRDefault="00FA07DA" w:rsidP="00C34C38">
            <w:pPr>
              <w:pStyle w:val="a6"/>
              <w:wordWrap w:val="0"/>
              <w:autoSpaceDN w:val="0"/>
              <w:spacing w:line="290" w:lineRule="atLeast"/>
              <w:jc w:val="center"/>
              <w:rPr>
                <w:rFonts w:hint="eastAsia"/>
                <w:b/>
                <w:bCs/>
                <w:sz w:val="21"/>
                <w:szCs w:val="21"/>
                <w:lang w:eastAsia="zh-CN"/>
              </w:rPr>
            </w:pPr>
          </w:p>
          <w:p w:rsidR="00BE572A" w:rsidRPr="00C34C38" w:rsidRDefault="00BE572A" w:rsidP="00C34C38">
            <w:pPr>
              <w:pStyle w:val="a6"/>
              <w:wordWrap w:val="0"/>
              <w:autoSpaceDN w:val="0"/>
              <w:spacing w:line="290" w:lineRule="atLeast"/>
              <w:jc w:val="center"/>
              <w:rPr>
                <w:rFonts w:hint="eastAsia"/>
                <w:sz w:val="21"/>
                <w:szCs w:val="21"/>
              </w:rPr>
            </w:pPr>
            <w:r w:rsidRPr="00C34C38">
              <w:rPr>
                <w:rFonts w:hint="eastAsia"/>
                <w:b/>
                <w:bCs/>
                <w:sz w:val="21"/>
                <w:szCs w:val="21"/>
              </w:rPr>
              <w:t>제3장 신청과 심사인가</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제10조</w:t>
            </w:r>
            <w:r w:rsidRPr="00C34C38">
              <w:rPr>
                <w:rFonts w:hint="eastAsia"/>
                <w:sz w:val="21"/>
                <w:szCs w:val="21"/>
              </w:rPr>
              <w:t xml:space="preserve"> 국민경제 및 사회발전의 수요와 전국 재생에너지 개발이용기획에 근거하여 국무원 재생에너지 계통관리부서(이하 국무원 계통관리부서라 함)가 주관하고 국무원 재정부서와 회동하여 전문가를 동원해서 연간 특별자금 신청가이드를 편성하여 공포한다.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lastRenderedPageBreak/>
              <w:t>제11조</w:t>
            </w:r>
            <w:r w:rsidRPr="00C34C38">
              <w:rPr>
                <w:rFonts w:hint="eastAsia"/>
                <w:sz w:val="21"/>
                <w:szCs w:val="21"/>
              </w:rPr>
              <w:t xml:space="preserve"> 특별자금 사용을 신청하는 단위나 개인은 국가 연간특별자금 신청가이드에 근거하여 소재지 재생에너지 계통관리부서(이하 지방 계통관리부서라 한다.)와 지방재정부서에 각각 신청한다.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재생에너지 개발이용을 위한 과학기술연구 프로젝트의 국가 자금지원을 신청하여야 하는 경우에는 󰡒863󰡓, 󰡒973󰡓 등 국가 과학기술계획(기금)을 통하여 신청한다. 농촌 메탄가스 등 농업분야의 재생에너지 개발이용프로젝트는 이미 자금루트가 있는 경우 현행 자금루트를 통해 자금지원을 신청한다. 상술한 2종 프로젝트는 특별자금을 중복신청하지 못한다.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제12조</w:t>
            </w:r>
            <w:r w:rsidRPr="00C34C38">
              <w:rPr>
                <w:rFonts w:hint="eastAsia"/>
                <w:sz w:val="21"/>
                <w:szCs w:val="21"/>
              </w:rPr>
              <w:t xml:space="preserve"> 지방 계통관리부서가 주관하고 동급 재정부서와 회동하여 직전상급을 통해 국무원 계통관리부서와 국무원 재정부서에 신고하여야 한다. </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제13조</w:t>
            </w:r>
            <w:r w:rsidRPr="00C34C38">
              <w:rPr>
                <w:rFonts w:hint="eastAsia"/>
                <w:sz w:val="21"/>
                <w:szCs w:val="21"/>
              </w:rPr>
              <w:t xml:space="preserve"> 국무원 계통관리부서는 국무원재정부서와 회동하여 신고한 상황에 따라 관련기구에 신고한 자료의 평가를 위임하거나 전문가를 동원하여 심의하게 하여야 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특별자금을 사용하여 중점으로 지원하는 프로젝트는 입찰조건에 부합하는 한 공개 입찰하여야 한다. 입찰은 국무원 계통관리부서가 국무원 재정부서와 회동하여 국가 입찰관리 관련규정에 따라 실시한다.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제14조</w:t>
            </w:r>
            <w:r w:rsidRPr="00C34C38">
              <w:rPr>
                <w:rFonts w:hint="eastAsia"/>
                <w:sz w:val="21"/>
                <w:szCs w:val="21"/>
              </w:rPr>
              <w:t xml:space="preserve"> 국무원 계통관리부서는 전문가의 심의와 입찰결과에 근거하여 재정배정건의를 제출하고 국무원 재정부서에 보고하여 인가를 받는다.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국무원 재정부서는 재생에너지 추진계획과 특별자금 연도배정한도액에 근거하여 심사확인하고 자금예산을 인가한다.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제15조</w:t>
            </w:r>
            <w:r w:rsidRPr="00C34C38">
              <w:rPr>
                <w:rFonts w:hint="eastAsia"/>
                <w:sz w:val="21"/>
                <w:szCs w:val="21"/>
              </w:rPr>
              <w:t xml:space="preserve"> 각급 재정부서는 규정절차에 따라 특별자금 조달수속을 함으로써 제때에 특별자금 전액을 프로젝트 집행 단위나 개인에게 조달하여야 한다.</w:t>
            </w:r>
          </w:p>
          <w:p w:rsidR="00BE572A" w:rsidRPr="008D443E" w:rsidRDefault="00BE572A" w:rsidP="008D443E">
            <w:pPr>
              <w:pStyle w:val="a6"/>
              <w:wordWrap w:val="0"/>
              <w:autoSpaceDN w:val="0"/>
              <w:spacing w:line="290" w:lineRule="atLeast"/>
              <w:ind w:firstLineChars="100" w:firstLine="194"/>
              <w:rPr>
                <w:rFonts w:hint="eastAsia"/>
                <w:spacing w:val="-6"/>
                <w:sz w:val="21"/>
                <w:szCs w:val="21"/>
              </w:rPr>
            </w:pPr>
            <w:r w:rsidRPr="008D443E">
              <w:rPr>
                <w:rFonts w:hint="eastAsia"/>
                <w:b/>
                <w:bCs/>
                <w:spacing w:val="-6"/>
                <w:sz w:val="21"/>
                <w:szCs w:val="21"/>
              </w:rPr>
              <w:t>제16조</w:t>
            </w:r>
            <w:r w:rsidRPr="008D443E">
              <w:rPr>
                <w:rFonts w:hint="eastAsia"/>
                <w:spacing w:val="-6"/>
                <w:sz w:val="21"/>
                <w:szCs w:val="21"/>
              </w:rPr>
              <w:t xml:space="preserve"> 집행과정에 특수원인으로 변경하거나 취소하여야 하는 경우 프로젝트 집행 단위나 개인은 신고절차에 따라 보고하여 인가를 받아야 한다.</w:t>
            </w:r>
          </w:p>
          <w:p w:rsidR="00FA07DA" w:rsidRDefault="00FA07DA" w:rsidP="00C34C38">
            <w:pPr>
              <w:pStyle w:val="a6"/>
              <w:wordWrap w:val="0"/>
              <w:autoSpaceDN w:val="0"/>
              <w:spacing w:line="290" w:lineRule="atLeast"/>
              <w:jc w:val="center"/>
              <w:rPr>
                <w:rFonts w:hint="eastAsia"/>
                <w:b/>
                <w:bCs/>
                <w:sz w:val="21"/>
                <w:szCs w:val="21"/>
                <w:lang w:eastAsia="zh-CN"/>
              </w:rPr>
            </w:pPr>
          </w:p>
          <w:p w:rsidR="00BE572A" w:rsidRPr="00C34C38" w:rsidRDefault="00BE572A" w:rsidP="00C34C38">
            <w:pPr>
              <w:pStyle w:val="a6"/>
              <w:wordWrap w:val="0"/>
              <w:autoSpaceDN w:val="0"/>
              <w:spacing w:line="290" w:lineRule="atLeast"/>
              <w:jc w:val="center"/>
              <w:rPr>
                <w:rFonts w:hint="eastAsia"/>
                <w:sz w:val="21"/>
                <w:szCs w:val="21"/>
              </w:rPr>
            </w:pPr>
            <w:r w:rsidRPr="00C34C38">
              <w:rPr>
                <w:rFonts w:hint="eastAsia"/>
                <w:b/>
                <w:bCs/>
                <w:sz w:val="21"/>
                <w:szCs w:val="21"/>
              </w:rPr>
              <w:t>제4장 재무관리</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제17조</w:t>
            </w:r>
            <w:r w:rsidRPr="00C34C38">
              <w:rPr>
                <w:rFonts w:hint="eastAsia"/>
                <w:sz w:val="21"/>
                <w:szCs w:val="21"/>
              </w:rPr>
              <w:t xml:space="preserve"> 특별자금 사용방식은 무상지원과 저리대부를 포함한다.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(1) 무상지원방식.</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 xml:space="preserve">무상지원방식은 주로 이윤이 적고 공익성이 </w:t>
            </w:r>
            <w:r w:rsidRPr="00C34C38">
              <w:rPr>
                <w:rFonts w:hint="eastAsia"/>
                <w:sz w:val="21"/>
                <w:szCs w:val="21"/>
              </w:rPr>
              <w:lastRenderedPageBreak/>
              <w:t>강한 프로젝트에 적용한다. 표준제정 등은 국가가 전액 지원하는 외에 프로젝트 집행 단위나 개인은 무상지원자금액과 상당한 자유 부대자금을 제출하여야 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(2) 저리대부방식.</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저리대부방식은 주로 국가 재생에너지산업 발전지도목록에 속하고 대부조건에 부합하는 재생에너지 개발이용 프로젝트에 적용한다. 은행대부금이 이미 불입되었고 프로젝트 집행 단위나 개인이 이자를 지불한 조건에서만 저리대부금을 배정할 수 있다.</w:t>
            </w:r>
          </w:p>
          <w:p w:rsidR="00BE572A" w:rsidRPr="008D443E" w:rsidRDefault="00BE572A" w:rsidP="008D443E">
            <w:pPr>
              <w:pStyle w:val="a6"/>
              <w:wordWrap w:val="0"/>
              <w:autoSpaceDN w:val="0"/>
              <w:spacing w:line="290" w:lineRule="atLeast"/>
              <w:ind w:firstLineChars="100" w:firstLine="198"/>
              <w:rPr>
                <w:rFonts w:hint="eastAsia"/>
                <w:spacing w:val="-6"/>
                <w:sz w:val="21"/>
                <w:szCs w:val="21"/>
              </w:rPr>
            </w:pPr>
            <w:r w:rsidRPr="008D443E">
              <w:rPr>
                <w:rFonts w:hint="eastAsia"/>
                <w:spacing w:val="-6"/>
                <w:sz w:val="21"/>
                <w:szCs w:val="21"/>
              </w:rPr>
              <w:t>저리자금은 은행대부금이 불입되었고 계약에 의하여 이자율이 약정된 상황에서 실지 지불한 이자액에 근거하여 확정하며 이자할인 연한은 1~3년이고 연 이자할인율은 3%를 초과하지 아니한다.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제18조</w:t>
            </w:r>
            <w:r w:rsidRPr="00C34C38">
              <w:rPr>
                <w:rFonts w:hint="eastAsia"/>
                <w:sz w:val="21"/>
                <w:szCs w:val="21"/>
              </w:rPr>
              <w:t xml:space="preserve"> 국가가 조달한 특별자금을 취득한 프로젝트 집행 단위나 개인은 국가 관련규정에 따라 재무처리를 하여야 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제19조</w:t>
            </w:r>
            <w:r w:rsidRPr="00C34C38">
              <w:rPr>
                <w:rFonts w:hint="eastAsia"/>
                <w:sz w:val="21"/>
                <w:szCs w:val="21"/>
              </w:rPr>
              <w:t xml:space="preserve"> 무상지원자금을 취득한 단위나 개인은 하기 범위에서 특별자금을 지불한다. </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(1) 인건비.</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인건비라 함은 직접 프로젝트작업에 종사하는 인원의 노임보수를 말한다.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 xml:space="preserve">프로젝트작업에 종사하는 인원의 소속단위가 사업비 재정조달을 받는 경우 인건비는 소속단위가 국가규정에 따라 사업비에서 전액지불하고 프로젝트경비에서 중복지불하지 못한다. </w:t>
            </w:r>
          </w:p>
          <w:p w:rsidR="00BE572A" w:rsidRDefault="00BE572A" w:rsidP="00FA07DA">
            <w:pPr>
              <w:pStyle w:val="a6"/>
              <w:wordWrap w:val="0"/>
              <w:autoSpaceDN w:val="0"/>
              <w:spacing w:line="290" w:lineRule="atLeast"/>
              <w:ind w:firstLineChars="100" w:firstLine="210"/>
              <w:rPr>
                <w:rFonts w:hint="eastAsia"/>
                <w:sz w:val="21"/>
                <w:szCs w:val="21"/>
                <w:lang w:eastAsia="zh-CN"/>
              </w:rPr>
            </w:pPr>
            <w:r w:rsidRPr="00C34C38">
              <w:rPr>
                <w:rFonts w:hint="eastAsia"/>
                <w:sz w:val="21"/>
                <w:szCs w:val="21"/>
              </w:rPr>
              <w:t>(2) 설비비용.</w:t>
            </w:r>
          </w:p>
          <w:p w:rsidR="008D443E" w:rsidRPr="00C34C38" w:rsidRDefault="008D443E" w:rsidP="00FA07DA">
            <w:pPr>
              <w:pStyle w:val="a6"/>
              <w:wordWrap w:val="0"/>
              <w:autoSpaceDN w:val="0"/>
              <w:spacing w:line="290" w:lineRule="atLeast"/>
              <w:ind w:firstLineChars="100" w:firstLine="210"/>
              <w:rPr>
                <w:rFonts w:hint="eastAsia"/>
                <w:sz w:val="21"/>
                <w:szCs w:val="21"/>
              </w:rPr>
            </w:pPr>
            <w:r>
              <w:rPr>
                <w:rFonts w:hint="eastAsia"/>
                <w:sz w:val="21"/>
                <w:szCs w:val="21"/>
              </w:rPr>
              <w:t>설비비용이란 구매제품실시에 필요한 전문설비, 계기 등 비용을 말한다.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이미 기타자금을 배정하여 설비를 구입하였거나 기유의 설비와 계기가 프로젝트작업을 진행하기에 충분한 경우 프로젝트경비에서 중복지불하지 못한다.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(3) 에너지 재료비용.</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에너지 재료비용이라 함은 프로젝트 실시과정에 직접 소모하는 원자재, 연료 및 동력, 저가소모품 등 지출을 말한다.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(4) 임차료.</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임차료라 함은 프로젝트 실시를 위해 필요한 장소, 설비, 계기 등의 임차료를 말한다.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(5) 감정, 인수비용.</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감정, 인수비용이라 함은 프로젝트 실시과정에 필수적인 실험, 감정, 인수비용을 말한다.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(6) 프로젝트 실시과정에 필요한 기타비용의 지출.</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lastRenderedPageBreak/>
              <w:t>이상 각종 비용 중 국가의 지불기준이 있는 경우에는 국가 관련규정에 따라 집행한다.</w:t>
            </w:r>
          </w:p>
          <w:p w:rsidR="00FA07DA" w:rsidRDefault="00FA07DA" w:rsidP="00C34C38">
            <w:pPr>
              <w:pStyle w:val="a6"/>
              <w:wordWrap w:val="0"/>
              <w:autoSpaceDN w:val="0"/>
              <w:spacing w:line="290" w:lineRule="atLeast"/>
              <w:jc w:val="center"/>
              <w:rPr>
                <w:rFonts w:hint="eastAsia"/>
                <w:b/>
                <w:bCs/>
                <w:sz w:val="21"/>
                <w:szCs w:val="21"/>
                <w:lang w:eastAsia="zh-CN"/>
              </w:rPr>
            </w:pPr>
          </w:p>
          <w:p w:rsidR="00BE572A" w:rsidRPr="00C34C38" w:rsidRDefault="00BE572A" w:rsidP="00C34C38">
            <w:pPr>
              <w:pStyle w:val="a6"/>
              <w:wordWrap w:val="0"/>
              <w:autoSpaceDN w:val="0"/>
              <w:spacing w:line="290" w:lineRule="atLeast"/>
              <w:jc w:val="center"/>
              <w:rPr>
                <w:rFonts w:hint="eastAsia"/>
                <w:sz w:val="21"/>
                <w:szCs w:val="21"/>
              </w:rPr>
            </w:pPr>
            <w:r w:rsidRPr="00C34C38">
              <w:rPr>
                <w:rFonts w:hint="eastAsia"/>
                <w:b/>
                <w:bCs/>
                <w:sz w:val="21"/>
                <w:szCs w:val="21"/>
              </w:rPr>
              <w:t>제5장 고과와 감독</w:t>
            </w:r>
          </w:p>
          <w:p w:rsidR="00BE572A" w:rsidRPr="008D443E" w:rsidRDefault="00BE572A" w:rsidP="008D443E">
            <w:pPr>
              <w:pStyle w:val="a6"/>
              <w:wordWrap w:val="0"/>
              <w:autoSpaceDN w:val="0"/>
              <w:spacing w:line="290" w:lineRule="atLeast"/>
              <w:ind w:firstLineChars="100" w:firstLine="218"/>
              <w:rPr>
                <w:rFonts w:hint="eastAsia"/>
                <w:spacing w:val="6"/>
                <w:sz w:val="21"/>
                <w:szCs w:val="21"/>
              </w:rPr>
            </w:pPr>
            <w:r w:rsidRPr="008D443E">
              <w:rPr>
                <w:rFonts w:hint="eastAsia"/>
                <w:b/>
                <w:bCs/>
                <w:spacing w:val="6"/>
                <w:sz w:val="21"/>
                <w:szCs w:val="21"/>
              </w:rPr>
              <w:t>제20조</w:t>
            </w:r>
            <w:r w:rsidRPr="008D443E">
              <w:rPr>
                <w:rFonts w:hint="eastAsia"/>
                <w:spacing w:val="6"/>
                <w:sz w:val="21"/>
                <w:szCs w:val="21"/>
              </w:rPr>
              <w:t xml:space="preserve"> 국무원 재정부서와 국무원 계통관리부서는 특별자금 사용상황을 수시로 검사한다.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제21조</w:t>
            </w:r>
            <w:r w:rsidRPr="00C34C38">
              <w:rPr>
                <w:rFonts w:hint="eastAsia"/>
                <w:sz w:val="21"/>
                <w:szCs w:val="21"/>
              </w:rPr>
              <w:t xml:space="preserve"> 프로젝트 실시 단위나 개인은 국가 관련규정에 따라 특별자금의 구체집행상황을 직전상급을 통하여 국무원 계통관리부서에 보고하여야 한다.</w:t>
            </w:r>
          </w:p>
          <w:p w:rsidR="00BE572A" w:rsidRPr="008D443E" w:rsidRDefault="00BE572A" w:rsidP="008D443E">
            <w:pPr>
              <w:pStyle w:val="a6"/>
              <w:wordWrap w:val="0"/>
              <w:autoSpaceDN w:val="0"/>
              <w:spacing w:line="290" w:lineRule="atLeast"/>
              <w:ind w:firstLineChars="100" w:firstLine="202"/>
              <w:rPr>
                <w:rFonts w:hint="eastAsia"/>
                <w:spacing w:val="-4"/>
                <w:sz w:val="21"/>
                <w:szCs w:val="21"/>
              </w:rPr>
            </w:pPr>
            <w:r w:rsidRPr="008D443E">
              <w:rPr>
                <w:rFonts w:hint="eastAsia"/>
                <w:spacing w:val="-4"/>
                <w:sz w:val="21"/>
                <w:szCs w:val="21"/>
              </w:rPr>
              <w:t>국무원 계통관리부서는 특별자금의 사용상황을 심사확인하고 연간특별자금결산서를 작성하여 매년 3월 말 전까지 그 전연도 결산서를 국무원 재정부서에 보고하여 심사를 받아야 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제22조</w:t>
            </w:r>
            <w:r w:rsidRPr="00C34C38">
              <w:rPr>
                <w:rFonts w:hint="eastAsia"/>
                <w:sz w:val="21"/>
                <w:szCs w:val="21"/>
              </w:rPr>
              <w:t xml:space="preserve"> 특별자금은 프로젝트 전용자금으로서 어떤 단위나 개인이든지 차단억류하거 유용하지 못한다.</w:t>
            </w:r>
          </w:p>
          <w:p w:rsidR="00BE572A" w:rsidRPr="00C34C38" w:rsidRDefault="00BE572A" w:rsidP="00FA07DA">
            <w:pPr>
              <w:pStyle w:val="a6"/>
              <w:wordWrap w:val="0"/>
              <w:autoSpaceDN w:val="0"/>
              <w:spacing w:line="290" w:lineRule="atLeast"/>
              <w:ind w:firstLineChars="100" w:firstLine="210"/>
              <w:rPr>
                <w:rFonts w:hint="eastAsia"/>
                <w:sz w:val="21"/>
                <w:szCs w:val="21"/>
              </w:rPr>
            </w:pPr>
            <w:r w:rsidRPr="00C34C38">
              <w:rPr>
                <w:rFonts w:hint="eastAsia"/>
                <w:sz w:val="21"/>
                <w:szCs w:val="21"/>
              </w:rPr>
              <w:t>거짓보고나 시칭수단으로 특별자금을 사취, 차단억류, 유용한 경우 국가 관련규정에 따라 행정처벌을 가하는 외에 이미 조달한 특별자금을 전액 회수하여 중앙재정에 불입한다.</w:t>
            </w:r>
          </w:p>
          <w:p w:rsidR="00FA07DA" w:rsidRDefault="00FA07DA" w:rsidP="00C34C38">
            <w:pPr>
              <w:pStyle w:val="a6"/>
              <w:wordWrap w:val="0"/>
              <w:autoSpaceDN w:val="0"/>
              <w:spacing w:line="290" w:lineRule="atLeast"/>
              <w:jc w:val="center"/>
              <w:rPr>
                <w:rFonts w:hint="eastAsia"/>
                <w:b/>
                <w:bCs/>
                <w:sz w:val="21"/>
                <w:szCs w:val="21"/>
                <w:lang w:eastAsia="zh-CN"/>
              </w:rPr>
            </w:pPr>
          </w:p>
          <w:p w:rsidR="00BE572A" w:rsidRPr="00C34C38" w:rsidRDefault="00BE572A" w:rsidP="00C34C38">
            <w:pPr>
              <w:pStyle w:val="a6"/>
              <w:wordWrap w:val="0"/>
              <w:autoSpaceDN w:val="0"/>
              <w:spacing w:line="290" w:lineRule="atLeast"/>
              <w:jc w:val="center"/>
              <w:rPr>
                <w:rFonts w:hint="eastAsia"/>
                <w:sz w:val="21"/>
                <w:szCs w:val="21"/>
              </w:rPr>
            </w:pPr>
            <w:r w:rsidRPr="00C34C38">
              <w:rPr>
                <w:rFonts w:hint="eastAsia"/>
                <w:b/>
                <w:bCs/>
                <w:sz w:val="21"/>
                <w:szCs w:val="21"/>
              </w:rPr>
              <w:t>제6장 부 칙</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제23조</w:t>
            </w:r>
            <w:r w:rsidRPr="00C34C38">
              <w:rPr>
                <w:rFonts w:hint="eastAsia"/>
                <w:sz w:val="21"/>
                <w:szCs w:val="21"/>
              </w:rPr>
              <w:t xml:space="preserve"> 국무원 계통관리부서는 이 방법에 의거하고 국무원재정부서와 회동하여 관련 구체 관리방법을 제정한다.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제24조</w:t>
            </w:r>
            <w:r w:rsidRPr="00C34C38">
              <w:rPr>
                <w:rFonts w:hint="eastAsia"/>
                <w:sz w:val="21"/>
                <w:szCs w:val="21"/>
              </w:rPr>
              <w:t xml:space="preserve"> 이 방법은 국무원 재정부서가 해석한다.</w:t>
            </w:r>
          </w:p>
          <w:p w:rsidR="00BE572A" w:rsidRPr="00C34C38" w:rsidRDefault="00BE572A" w:rsidP="00FA07DA">
            <w:pPr>
              <w:pStyle w:val="a6"/>
              <w:wordWrap w:val="0"/>
              <w:autoSpaceDN w:val="0"/>
              <w:spacing w:line="290" w:lineRule="atLeast"/>
              <w:ind w:firstLineChars="100" w:firstLine="206"/>
              <w:rPr>
                <w:rFonts w:hint="eastAsia"/>
                <w:sz w:val="21"/>
                <w:szCs w:val="21"/>
              </w:rPr>
            </w:pPr>
            <w:r w:rsidRPr="00C34C38">
              <w:rPr>
                <w:rFonts w:hint="eastAsia"/>
                <w:b/>
                <w:bCs/>
                <w:sz w:val="21"/>
                <w:szCs w:val="21"/>
              </w:rPr>
              <w:t>제25조</w:t>
            </w:r>
            <w:r w:rsidRPr="00C34C38">
              <w:rPr>
                <w:rFonts w:hint="eastAsia"/>
                <w:sz w:val="21"/>
                <w:szCs w:val="21"/>
              </w:rPr>
              <w:t xml:space="preserve"> 이 방법은 </w:t>
            </w:r>
            <w:smartTag w:uri="urn:schemas-microsoft-com:office:smarttags" w:element="date">
              <w:smartTagPr>
                <w:attr w:name="Day" w:val="30"/>
                <w:attr w:name="Month" w:val="5"/>
                <w:attr w:name="Year" w:val="2006"/>
                <w:attr w:uri="urn:schemas-microsoft-com:office:office" w:name="ls" w:val="trans"/>
              </w:smartTagPr>
              <w:r w:rsidRPr="00C34C38">
                <w:rPr>
                  <w:rFonts w:hint="eastAsia"/>
                  <w:sz w:val="21"/>
                  <w:szCs w:val="21"/>
                </w:rPr>
                <w:t>2006년 5월 30일</w:t>
              </w:r>
            </w:smartTag>
            <w:r w:rsidRPr="00C34C38">
              <w:rPr>
                <w:rFonts w:hint="eastAsia"/>
                <w:sz w:val="21"/>
                <w:szCs w:val="21"/>
              </w:rPr>
              <w:t>부터 시행한다.</w:t>
            </w:r>
          </w:p>
          <w:p w:rsidR="00BE572A" w:rsidRPr="00FA07DA" w:rsidRDefault="00BE572A" w:rsidP="00C34C38">
            <w:pPr>
              <w:snapToGrid w:val="0"/>
              <w:spacing w:line="290" w:lineRule="atLeast"/>
              <w:rPr>
                <w:rFonts w:ascii="한컴바탕" w:eastAsia="한컴바탕" w:hAnsi="한컴바탕" w:cs="한컴바탕"/>
                <w:sz w:val="21"/>
                <w:szCs w:val="21"/>
              </w:rPr>
            </w:pPr>
          </w:p>
          <w:p w:rsidR="00465D90" w:rsidRPr="00C34C38" w:rsidRDefault="00465D90" w:rsidP="00C34C38">
            <w:pPr>
              <w:snapToGrid w:val="0"/>
              <w:spacing w:line="290" w:lineRule="atLeast"/>
              <w:rPr>
                <w:rFonts w:ascii="한컴바탕" w:eastAsia="한컴바탕" w:hAnsi="한컴바탕" w:cs="한컴바탕"/>
                <w:sz w:val="21"/>
                <w:szCs w:val="21"/>
              </w:rPr>
            </w:pPr>
          </w:p>
        </w:tc>
        <w:tc>
          <w:tcPr>
            <w:tcW w:w="539" w:type="dxa"/>
          </w:tcPr>
          <w:p w:rsidR="00465D90" w:rsidRPr="00C34C38" w:rsidRDefault="00465D90" w:rsidP="00C34C38">
            <w:pPr>
              <w:wordWrap/>
              <w:snapToGrid w:val="0"/>
              <w:spacing w:line="290" w:lineRule="atLeast"/>
              <w:rPr>
                <w:sz w:val="21"/>
                <w:szCs w:val="21"/>
              </w:rPr>
            </w:pPr>
          </w:p>
        </w:tc>
        <w:tc>
          <w:tcPr>
            <w:tcW w:w="3958" w:type="dxa"/>
          </w:tcPr>
          <w:p w:rsidR="00C34C38" w:rsidRDefault="00C34C38" w:rsidP="00C34C38">
            <w:pPr>
              <w:wordWrap/>
              <w:snapToGrid w:val="0"/>
              <w:spacing w:line="290" w:lineRule="atLeast"/>
              <w:jc w:val="center"/>
              <w:rPr>
                <w:rFonts w:ascii="SimSun" w:eastAsia="SimSun" w:hAnsi="SimSun" w:hint="eastAsia"/>
                <w:b/>
                <w:sz w:val="26"/>
                <w:szCs w:val="26"/>
                <w:lang w:eastAsia="zh-CN"/>
              </w:rPr>
            </w:pPr>
            <w:r w:rsidRPr="00C34C38">
              <w:rPr>
                <w:rFonts w:ascii="SimSun" w:eastAsia="SimSun" w:hAnsi="SimSun" w:hint="eastAsia"/>
                <w:b/>
                <w:sz w:val="26"/>
                <w:szCs w:val="26"/>
                <w:lang w:eastAsia="zh-CN"/>
              </w:rPr>
              <w:t>财政部关于印发《可再生能源</w:t>
            </w:r>
          </w:p>
          <w:p w:rsidR="00C34C38" w:rsidRPr="00C34C38" w:rsidRDefault="00C34C38" w:rsidP="00C34C38">
            <w:pPr>
              <w:wordWrap/>
              <w:snapToGrid w:val="0"/>
              <w:spacing w:line="290" w:lineRule="atLeast"/>
              <w:jc w:val="center"/>
              <w:rPr>
                <w:rFonts w:ascii="SimSun" w:eastAsia="SimSun" w:hAnsi="SimSun" w:hint="eastAsia"/>
                <w:b/>
                <w:sz w:val="26"/>
                <w:szCs w:val="26"/>
                <w:lang w:eastAsia="zh-CN"/>
              </w:rPr>
            </w:pPr>
            <w:r w:rsidRPr="00C34C38">
              <w:rPr>
                <w:rFonts w:ascii="SimSun" w:eastAsia="SimSun" w:hAnsi="SimSun" w:hint="eastAsia"/>
                <w:b/>
                <w:sz w:val="26"/>
                <w:szCs w:val="26"/>
                <w:lang w:eastAsia="zh-CN"/>
              </w:rPr>
              <w:t>发展专项资金管理暂行办法》的通知</w:t>
            </w:r>
          </w:p>
          <w:p w:rsidR="00C34C38" w:rsidRPr="00C34C38" w:rsidRDefault="00C34C38" w:rsidP="00C34C38">
            <w:pPr>
              <w:wordWrap/>
              <w:snapToGrid w:val="0"/>
              <w:spacing w:line="290" w:lineRule="atLeast"/>
              <w:jc w:val="center"/>
              <w:rPr>
                <w:rFonts w:ascii="SimSun" w:eastAsia="SimSun" w:hAnsi="SimSun" w:hint="eastAsia"/>
                <w:sz w:val="21"/>
                <w:szCs w:val="21"/>
                <w:lang w:eastAsia="zh-CN"/>
              </w:rPr>
            </w:pPr>
            <w:r w:rsidRPr="00C34C38">
              <w:rPr>
                <w:rFonts w:ascii="SimSun" w:eastAsia="SimSun" w:hAnsi="SimSun" w:hint="eastAsia"/>
                <w:sz w:val="21"/>
                <w:szCs w:val="21"/>
                <w:lang w:eastAsia="zh-CN"/>
              </w:rPr>
              <w:t>财建[2006]371号</w:t>
            </w:r>
          </w:p>
          <w:p w:rsidR="00C34C38" w:rsidRPr="00C34C38" w:rsidRDefault="00C34C38" w:rsidP="00C34C38">
            <w:pPr>
              <w:wordWrap/>
              <w:snapToGrid w:val="0"/>
              <w:spacing w:line="290" w:lineRule="atLeast"/>
              <w:rPr>
                <w:rFonts w:ascii="SimSun" w:eastAsia="SimSun" w:hAnsi="SimSun" w:hint="eastAsia"/>
                <w:sz w:val="21"/>
                <w:szCs w:val="21"/>
                <w:lang w:eastAsia="zh-CN"/>
              </w:rPr>
            </w:pPr>
          </w:p>
          <w:p w:rsidR="00C34C38" w:rsidRPr="00C34C38" w:rsidRDefault="00C34C38" w:rsidP="00C34C38">
            <w:pPr>
              <w:wordWrap/>
              <w:snapToGrid w:val="0"/>
              <w:spacing w:line="290" w:lineRule="atLeast"/>
              <w:rPr>
                <w:rFonts w:ascii="SimSun" w:eastAsia="SimSun" w:hAnsi="SimSun" w:hint="eastAsia"/>
                <w:sz w:val="21"/>
                <w:szCs w:val="21"/>
                <w:lang w:eastAsia="zh-CN"/>
              </w:rPr>
            </w:pP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发展改革委、国土资源部、建设部、海洋局，各省、自治区、直辖市、计划单列市财政厅（局）：</w:t>
            </w:r>
          </w:p>
          <w:p w:rsidR="00C34C38" w:rsidRDefault="00C34C38" w:rsidP="00CC51A2">
            <w:pPr>
              <w:wordWrap/>
              <w:snapToGrid w:val="0"/>
              <w:spacing w:line="290" w:lineRule="atLeast"/>
              <w:ind w:firstLine="450"/>
              <w:rPr>
                <w:rFonts w:ascii="SimSun" w:eastAsia="SimSun" w:hAnsi="SimSun" w:hint="eastAsia"/>
                <w:sz w:val="21"/>
                <w:szCs w:val="21"/>
                <w:lang w:eastAsia="zh-CN"/>
              </w:rPr>
            </w:pPr>
            <w:r w:rsidRPr="00C34C38">
              <w:rPr>
                <w:rFonts w:ascii="SimSun" w:eastAsia="SimSun" w:hAnsi="SimSun" w:hint="eastAsia"/>
                <w:sz w:val="21"/>
                <w:szCs w:val="21"/>
                <w:lang w:eastAsia="zh-CN"/>
              </w:rPr>
              <w:t>为进一步缓解能源供应压力，促进可再生能源的开发利用，根据《中华人民共和国可再生能源法》的要求，中央财政设立了可再生能源发展专项资金。为了规范可再生能源发展专项资金的管理，我们制定了《可再生能源发展专项资金管理暂行办法》。现予印发，请遵照执行。</w:t>
            </w:r>
          </w:p>
          <w:p w:rsidR="00CC51A2" w:rsidRPr="00C34C38" w:rsidRDefault="00CC51A2" w:rsidP="00CC51A2">
            <w:pPr>
              <w:wordWrap/>
              <w:snapToGrid w:val="0"/>
              <w:spacing w:line="290" w:lineRule="atLeast"/>
              <w:ind w:firstLine="450"/>
              <w:rPr>
                <w:rFonts w:ascii="SimSun" w:eastAsia="SimSun" w:hAnsi="SimSun" w:hint="eastAsia"/>
                <w:sz w:val="21"/>
                <w:szCs w:val="21"/>
                <w:lang w:eastAsia="zh-CN"/>
              </w:rPr>
            </w:pP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附件：可再生能源发展专项资金管理暂行办法 </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p>
          <w:p w:rsidR="00C34C38" w:rsidRPr="00C34C38" w:rsidRDefault="00C34C38" w:rsidP="00FA07DA">
            <w:pPr>
              <w:wordWrap/>
              <w:snapToGrid w:val="0"/>
              <w:spacing w:line="290" w:lineRule="atLeast"/>
              <w:jc w:val="right"/>
              <w:rPr>
                <w:rFonts w:ascii="SimSun" w:eastAsia="SimSun" w:hAnsi="SimSun" w:hint="eastAsia"/>
                <w:sz w:val="21"/>
                <w:szCs w:val="21"/>
                <w:lang w:eastAsia="zh-CN"/>
              </w:rPr>
            </w:pPr>
            <w:r w:rsidRPr="00C34C38">
              <w:rPr>
                <w:rFonts w:ascii="SimSun" w:eastAsia="SimSun" w:hAnsi="SimSun" w:hint="eastAsia"/>
                <w:sz w:val="21"/>
                <w:szCs w:val="21"/>
                <w:lang w:eastAsia="zh-CN"/>
              </w:rPr>
              <w:t>二0 0 六年五月三十日</w:t>
            </w:r>
          </w:p>
          <w:p w:rsidR="00C34C38" w:rsidRDefault="00C34C38" w:rsidP="00C34C38">
            <w:pPr>
              <w:wordWrap/>
              <w:snapToGrid w:val="0"/>
              <w:spacing w:line="290" w:lineRule="atLeast"/>
              <w:jc w:val="center"/>
              <w:rPr>
                <w:rFonts w:ascii="SimSun" w:eastAsia="SimSun" w:hAnsi="SimSun" w:hint="eastAsia"/>
                <w:b/>
                <w:sz w:val="21"/>
                <w:szCs w:val="21"/>
                <w:lang w:eastAsia="zh-CN"/>
              </w:rPr>
            </w:pPr>
          </w:p>
          <w:p w:rsidR="00FA07DA" w:rsidRPr="00C34C38" w:rsidRDefault="00FA07DA" w:rsidP="00C34C38">
            <w:pPr>
              <w:wordWrap/>
              <w:snapToGrid w:val="0"/>
              <w:spacing w:line="290" w:lineRule="atLeast"/>
              <w:jc w:val="center"/>
              <w:rPr>
                <w:rFonts w:ascii="SimSun" w:eastAsia="SimSun" w:hAnsi="SimSun" w:hint="eastAsia"/>
                <w:b/>
                <w:sz w:val="21"/>
                <w:szCs w:val="21"/>
                <w:lang w:eastAsia="zh-CN"/>
              </w:rPr>
            </w:pPr>
          </w:p>
          <w:p w:rsidR="00C34C38" w:rsidRPr="00C34C38" w:rsidRDefault="00C34C38" w:rsidP="00C34C38">
            <w:pPr>
              <w:wordWrap/>
              <w:snapToGrid w:val="0"/>
              <w:spacing w:line="290" w:lineRule="atLeast"/>
              <w:jc w:val="center"/>
              <w:rPr>
                <w:rFonts w:ascii="SimSun" w:eastAsia="SimSun" w:hAnsi="SimSun" w:hint="eastAsia"/>
                <w:b/>
                <w:sz w:val="21"/>
                <w:szCs w:val="21"/>
                <w:lang w:eastAsia="zh-CN"/>
              </w:rPr>
            </w:pPr>
            <w:r w:rsidRPr="00C34C38">
              <w:rPr>
                <w:rFonts w:ascii="SimSun" w:eastAsia="SimSun" w:hAnsi="SimSun" w:hint="eastAsia"/>
                <w:b/>
                <w:sz w:val="21"/>
                <w:szCs w:val="21"/>
                <w:lang w:eastAsia="zh-CN"/>
              </w:rPr>
              <w:t>可再生能源发展专项资金管理暂行办法</w:t>
            </w:r>
          </w:p>
          <w:p w:rsidR="00C34C38" w:rsidRPr="00C34C38" w:rsidRDefault="00C34C38" w:rsidP="00C34C38">
            <w:pPr>
              <w:wordWrap/>
              <w:snapToGrid w:val="0"/>
              <w:spacing w:line="290" w:lineRule="atLeast"/>
              <w:jc w:val="center"/>
              <w:rPr>
                <w:rFonts w:ascii="SimSun" w:eastAsia="SimSun" w:hAnsi="SimSun" w:hint="eastAsia"/>
                <w:b/>
                <w:sz w:val="21"/>
                <w:szCs w:val="21"/>
                <w:lang w:eastAsia="zh-CN"/>
              </w:rPr>
            </w:pPr>
          </w:p>
          <w:p w:rsidR="00C34C38" w:rsidRPr="00CC51A2" w:rsidRDefault="00C34C38" w:rsidP="00C34C38">
            <w:pPr>
              <w:wordWrap/>
              <w:snapToGrid w:val="0"/>
              <w:spacing w:line="290" w:lineRule="atLeast"/>
              <w:jc w:val="center"/>
              <w:rPr>
                <w:rFonts w:ascii="SimSun" w:eastAsia="SimSun" w:hAnsi="SimSun"/>
                <w:b/>
                <w:sz w:val="21"/>
                <w:szCs w:val="21"/>
                <w:lang w:eastAsia="zh-CN"/>
              </w:rPr>
            </w:pPr>
            <w:r w:rsidRPr="00CC51A2">
              <w:rPr>
                <w:rFonts w:ascii="SimSun" w:eastAsia="SimSun" w:hAnsi="SimSun" w:hint="eastAsia"/>
                <w:b/>
                <w:sz w:val="21"/>
                <w:szCs w:val="21"/>
                <w:lang w:eastAsia="zh-CN"/>
              </w:rPr>
              <w:t>第一章  总  则</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第一条</w:t>
            </w:r>
            <w:r w:rsidRPr="00C34C38">
              <w:rPr>
                <w:rFonts w:ascii="SimSun" w:eastAsia="SimSun" w:hAnsi="SimSun" w:hint="eastAsia"/>
                <w:sz w:val="21"/>
                <w:szCs w:val="21"/>
                <w:lang w:eastAsia="zh-CN"/>
              </w:rPr>
              <w:t xml:space="preserve">  为了加强对可再生能源发展专项资金的管理，提高资金使用效益，根据《中华人民共和国可再生能源法》、《中华人民共和国预算法》等相关法律、法规，制定本办法。</w:t>
            </w:r>
          </w:p>
          <w:p w:rsidR="00C34C38" w:rsidRPr="004354C5" w:rsidRDefault="00C34C38" w:rsidP="00C34C38">
            <w:pPr>
              <w:wordWrap/>
              <w:snapToGrid w:val="0"/>
              <w:spacing w:line="290" w:lineRule="atLeast"/>
              <w:rPr>
                <w:rFonts w:ascii="SimSun" w:eastAsia="SimSun" w:hAnsi="SimSun" w:hint="eastAsia"/>
                <w:spacing w:val="6"/>
                <w:sz w:val="21"/>
                <w:szCs w:val="21"/>
                <w:lang w:eastAsia="zh-CN"/>
              </w:rPr>
            </w:pPr>
            <w:r w:rsidRPr="00C34C38">
              <w:rPr>
                <w:rFonts w:ascii="SimSun" w:eastAsia="SimSun" w:hAnsi="SimSun" w:hint="eastAsia"/>
                <w:sz w:val="21"/>
                <w:szCs w:val="21"/>
                <w:lang w:eastAsia="zh-CN"/>
              </w:rPr>
              <w:t xml:space="preserve">　　</w:t>
            </w:r>
            <w:r w:rsidRPr="004354C5">
              <w:rPr>
                <w:rFonts w:ascii="SimSun" w:eastAsia="SimSun" w:hAnsi="SimSun" w:hint="eastAsia"/>
                <w:b/>
                <w:spacing w:val="6"/>
                <w:sz w:val="21"/>
                <w:szCs w:val="21"/>
                <w:lang w:eastAsia="zh-CN"/>
              </w:rPr>
              <w:t>第二条</w:t>
            </w:r>
            <w:r w:rsidRPr="004354C5">
              <w:rPr>
                <w:rFonts w:ascii="SimSun" w:eastAsia="SimSun" w:hAnsi="SimSun" w:hint="eastAsia"/>
                <w:spacing w:val="6"/>
                <w:sz w:val="21"/>
                <w:szCs w:val="21"/>
                <w:lang w:eastAsia="zh-CN"/>
              </w:rPr>
              <w:t xml:space="preserve">  本办法所称“可再生能源”是指《中华人民共和国可再生能源法》规定的风能、太阳能、水能、生物质能、地热能、海洋能等非化石能源。</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本办法所称“可再生能源发展专项资金”（以下简称发展专项资金）是指由国务院财政部门依法设立的，用于支持可再生能源开发利用的专项资金。</w:t>
            </w:r>
          </w:p>
          <w:p w:rsidR="00C34C38" w:rsidRPr="004354C5" w:rsidRDefault="00C34C38" w:rsidP="00C34C38">
            <w:pPr>
              <w:wordWrap/>
              <w:snapToGrid w:val="0"/>
              <w:spacing w:line="290" w:lineRule="atLeast"/>
              <w:rPr>
                <w:rFonts w:ascii="SimSun" w:eastAsia="SimSun" w:hAnsi="SimSun" w:hint="eastAsia"/>
                <w:spacing w:val="-10"/>
                <w:sz w:val="21"/>
                <w:szCs w:val="21"/>
                <w:lang w:eastAsia="zh-CN"/>
              </w:rPr>
            </w:pPr>
            <w:r w:rsidRPr="004354C5">
              <w:rPr>
                <w:rFonts w:ascii="SimSun" w:eastAsia="SimSun" w:hAnsi="SimSun" w:hint="eastAsia"/>
                <w:spacing w:val="-10"/>
                <w:sz w:val="21"/>
                <w:szCs w:val="21"/>
                <w:lang w:eastAsia="zh-CN"/>
              </w:rPr>
              <w:t xml:space="preserve">　　发展专项资金通过中央财政预算安排。</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第三条  </w:t>
            </w:r>
            <w:r w:rsidRPr="00C34C38">
              <w:rPr>
                <w:rFonts w:ascii="SimSun" w:eastAsia="SimSun" w:hAnsi="SimSun" w:hint="eastAsia"/>
                <w:sz w:val="21"/>
                <w:szCs w:val="21"/>
                <w:lang w:eastAsia="zh-CN"/>
              </w:rPr>
              <w:t xml:space="preserve">发展专项资金用于资助以下活动： </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（一）可再生能源开发利用的科学</w:t>
            </w:r>
            <w:r w:rsidRPr="00C34C38">
              <w:rPr>
                <w:rFonts w:ascii="SimSun" w:eastAsia="SimSun" w:hAnsi="SimSun" w:hint="eastAsia"/>
                <w:sz w:val="21"/>
                <w:szCs w:val="21"/>
                <w:lang w:eastAsia="zh-CN"/>
              </w:rPr>
              <w:lastRenderedPageBreak/>
              <w:t xml:space="preserve">技术研究、标准制定和示范工程； </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（二）农村、牧区生活用能的可再生能源利用项目； </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（三）偏远地区和海岛可再生能源独立电力系统建设；</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（四）可再生能源的资源勘查、评价和相关信息系统建设；</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（五）促进可再生能源开发利用设备的本地化生产。</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第四条</w:t>
            </w:r>
            <w:r w:rsidRPr="00C34C38">
              <w:rPr>
                <w:rFonts w:ascii="SimSun" w:eastAsia="SimSun" w:hAnsi="SimSun" w:hint="eastAsia"/>
                <w:sz w:val="21"/>
                <w:szCs w:val="21"/>
                <w:lang w:eastAsia="zh-CN"/>
              </w:rPr>
              <w:t xml:space="preserve">  发展专项资金安排应遵循的原则：</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（一）突出重点、兼顾一般；</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（二）鼓励竞争、择优扶持；</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（三）公开、公平、公正。</w:t>
            </w:r>
          </w:p>
          <w:p w:rsidR="00C34C38" w:rsidRPr="00C34C38" w:rsidRDefault="00C34C38" w:rsidP="00C34C38">
            <w:pPr>
              <w:wordWrap/>
              <w:snapToGrid w:val="0"/>
              <w:spacing w:line="290" w:lineRule="atLeast"/>
              <w:rPr>
                <w:rFonts w:ascii="SimSun" w:eastAsia="SimSun" w:hAnsi="SimSun"/>
                <w:sz w:val="21"/>
                <w:szCs w:val="21"/>
                <w:lang w:eastAsia="zh-CN"/>
              </w:rPr>
            </w:pPr>
          </w:p>
          <w:p w:rsidR="00C34C38" w:rsidRPr="00CC51A2" w:rsidRDefault="00C34C38" w:rsidP="00C34C38">
            <w:pPr>
              <w:wordWrap/>
              <w:snapToGrid w:val="0"/>
              <w:spacing w:line="290" w:lineRule="atLeast"/>
              <w:jc w:val="center"/>
              <w:rPr>
                <w:rFonts w:ascii="SimSun" w:eastAsia="SimSun" w:hAnsi="SimSun"/>
                <w:b/>
                <w:sz w:val="21"/>
                <w:szCs w:val="21"/>
                <w:lang w:eastAsia="zh-CN"/>
              </w:rPr>
            </w:pPr>
            <w:r w:rsidRPr="00CC51A2">
              <w:rPr>
                <w:rFonts w:ascii="SimSun" w:eastAsia="SimSun" w:hAnsi="SimSun" w:hint="eastAsia"/>
                <w:b/>
                <w:sz w:val="21"/>
                <w:szCs w:val="21"/>
                <w:lang w:eastAsia="zh-CN"/>
              </w:rPr>
              <w:t>第二章  扶持重点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第五条</w:t>
            </w:r>
            <w:r w:rsidRPr="00C34C38">
              <w:rPr>
                <w:rFonts w:ascii="SimSun" w:eastAsia="SimSun" w:hAnsi="SimSun" w:hint="eastAsia"/>
                <w:sz w:val="21"/>
                <w:szCs w:val="21"/>
                <w:lang w:eastAsia="zh-CN"/>
              </w:rPr>
              <w:t xml:space="preserve">  发展专项资金重点扶持潜力大、前景好的石油替代，建筑物供热、采暖和制冷，以及发电等可再生能源的开发利用。</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第六条 </w:t>
            </w:r>
            <w:r w:rsidRPr="00C34C38">
              <w:rPr>
                <w:rFonts w:ascii="SimSun" w:eastAsia="SimSun" w:hAnsi="SimSun" w:hint="eastAsia"/>
                <w:sz w:val="21"/>
                <w:szCs w:val="21"/>
                <w:lang w:eastAsia="zh-CN"/>
              </w:rPr>
              <w:t xml:space="preserve"> 石油替代可再生能源开发利用，重点是扶持发展生物乙醇燃料、生物柴油等。</w:t>
            </w:r>
          </w:p>
          <w:p w:rsidR="00C34C38" w:rsidRPr="004354C5" w:rsidRDefault="00C34C38" w:rsidP="00C34C38">
            <w:pPr>
              <w:wordWrap/>
              <w:snapToGrid w:val="0"/>
              <w:spacing w:line="290" w:lineRule="atLeast"/>
              <w:rPr>
                <w:rFonts w:ascii="SimSun" w:eastAsia="SimSun" w:hAnsi="SimSun" w:hint="eastAsia"/>
                <w:spacing w:val="26"/>
                <w:sz w:val="21"/>
                <w:szCs w:val="21"/>
                <w:lang w:eastAsia="zh-CN"/>
              </w:rPr>
            </w:pPr>
            <w:r w:rsidRPr="00C34C38">
              <w:rPr>
                <w:rFonts w:ascii="SimSun" w:eastAsia="SimSun" w:hAnsi="SimSun" w:hint="eastAsia"/>
                <w:sz w:val="21"/>
                <w:szCs w:val="21"/>
                <w:lang w:eastAsia="zh-CN"/>
              </w:rPr>
              <w:t xml:space="preserve">　　</w:t>
            </w:r>
            <w:r w:rsidRPr="004354C5">
              <w:rPr>
                <w:rFonts w:ascii="SimSun" w:eastAsia="SimSun" w:hAnsi="SimSun" w:hint="eastAsia"/>
                <w:spacing w:val="26"/>
                <w:sz w:val="21"/>
                <w:szCs w:val="21"/>
                <w:lang w:eastAsia="zh-CN"/>
              </w:rPr>
              <w:t>生物乙醇燃料是指用甘蔗、木薯、甜高梁等制取的燃料乙醇。</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生物柴油是指用油料作物、油料林木果实、油料水生植物等为原料制取的液体燃料。</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第七条</w:t>
            </w:r>
            <w:r w:rsidRPr="00C34C38">
              <w:rPr>
                <w:rFonts w:ascii="SimSun" w:eastAsia="SimSun" w:hAnsi="SimSun" w:hint="eastAsia"/>
                <w:sz w:val="21"/>
                <w:szCs w:val="21"/>
                <w:lang w:eastAsia="zh-CN"/>
              </w:rPr>
              <w:t xml:space="preserve">  建筑物供热、采暖和制冷可再生能源开发利用，重点扶持太阳能、地热能等在建筑物中的推广应用。</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第八条</w:t>
            </w:r>
            <w:r w:rsidRPr="00C34C38">
              <w:rPr>
                <w:rFonts w:ascii="SimSun" w:eastAsia="SimSun" w:hAnsi="SimSun" w:hint="eastAsia"/>
                <w:sz w:val="21"/>
                <w:szCs w:val="21"/>
                <w:lang w:eastAsia="zh-CN"/>
              </w:rPr>
              <w:t xml:space="preserve">  可再生能源发电重点扶持风能、太阳能、海洋能等发电的推广应用。</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第九条 </w:t>
            </w:r>
            <w:r w:rsidRPr="00C34C38">
              <w:rPr>
                <w:rFonts w:ascii="SimSun" w:eastAsia="SimSun" w:hAnsi="SimSun" w:hint="eastAsia"/>
                <w:sz w:val="21"/>
                <w:szCs w:val="21"/>
                <w:lang w:eastAsia="zh-CN"/>
              </w:rPr>
              <w:t xml:space="preserve"> 国务院财政部门根据全国可再生能源开发利用规划确定的其他扶持重点。</w:t>
            </w:r>
          </w:p>
          <w:p w:rsidR="00C34C38" w:rsidRPr="00C34C38" w:rsidRDefault="00C34C38" w:rsidP="00C34C38">
            <w:pPr>
              <w:wordWrap/>
              <w:snapToGrid w:val="0"/>
              <w:spacing w:line="290" w:lineRule="atLeast"/>
              <w:rPr>
                <w:rFonts w:ascii="SimSun" w:eastAsia="SimSun" w:hAnsi="SimSun"/>
                <w:sz w:val="21"/>
                <w:szCs w:val="21"/>
                <w:lang w:eastAsia="zh-CN"/>
              </w:rPr>
            </w:pPr>
          </w:p>
          <w:p w:rsidR="00C34C38" w:rsidRPr="00CC51A2" w:rsidRDefault="00C34C38" w:rsidP="00C34C38">
            <w:pPr>
              <w:wordWrap/>
              <w:snapToGrid w:val="0"/>
              <w:spacing w:line="290" w:lineRule="atLeast"/>
              <w:jc w:val="center"/>
              <w:rPr>
                <w:rFonts w:ascii="SimSun" w:eastAsia="SimSun" w:hAnsi="SimSun"/>
                <w:b/>
                <w:sz w:val="21"/>
                <w:szCs w:val="21"/>
                <w:lang w:eastAsia="zh-CN"/>
              </w:rPr>
            </w:pPr>
            <w:r w:rsidRPr="00CC51A2">
              <w:rPr>
                <w:rFonts w:ascii="SimSun" w:eastAsia="SimSun" w:hAnsi="SimSun" w:hint="eastAsia"/>
                <w:b/>
                <w:sz w:val="21"/>
                <w:szCs w:val="21"/>
                <w:lang w:eastAsia="zh-CN"/>
              </w:rPr>
              <w:t>第三章  申报及审批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第十条</w:t>
            </w:r>
            <w:r w:rsidRPr="00C34C38">
              <w:rPr>
                <w:rFonts w:ascii="SimSun" w:eastAsia="SimSun" w:hAnsi="SimSun" w:hint="eastAsia"/>
                <w:sz w:val="21"/>
                <w:szCs w:val="21"/>
                <w:lang w:eastAsia="zh-CN"/>
              </w:rPr>
              <w:t xml:space="preserve">  根据国民经济和社会发展需要以及全国可再生能源开发利用规划，国务院可再生能源归口管理部门（以下简称国务院归口管理部门）负责会同国务院财政部门组织专家编制、发布年度专项资金申报指南。</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lastRenderedPageBreak/>
              <w:t xml:space="preserve">　　</w:t>
            </w:r>
            <w:r w:rsidRPr="00CC51A2">
              <w:rPr>
                <w:rFonts w:ascii="SimSun" w:eastAsia="SimSun" w:hAnsi="SimSun" w:hint="eastAsia"/>
                <w:b/>
                <w:sz w:val="21"/>
                <w:szCs w:val="21"/>
                <w:lang w:eastAsia="zh-CN"/>
              </w:rPr>
              <w:t>第十一条</w:t>
            </w:r>
            <w:r w:rsidRPr="00C34C38">
              <w:rPr>
                <w:rFonts w:ascii="SimSun" w:eastAsia="SimSun" w:hAnsi="SimSun" w:hint="eastAsia"/>
                <w:sz w:val="21"/>
                <w:szCs w:val="21"/>
                <w:lang w:eastAsia="zh-CN"/>
              </w:rPr>
              <w:t xml:space="preserve">  申请使用发展专项资金的单位或者个人，根据国家年度专项资金申报指南，向所在地可再生能源归口管理部门（以下简称地方归口管理部门）和地方财政部门分别进行申报。</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可再生能源开发利用的科学技术研究项目，需要申请国家资金扶持的，通过“863”、“973”等国家科技计划（基金）渠道申请；农村沼气等农业领域的可再生能源开发利用项目，现已有资金渠道的，通过现行渠道申请支持。上述两类项目，不得在发展专项资金中重复申请。</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第十二条</w:t>
            </w:r>
            <w:r w:rsidRPr="00C34C38">
              <w:rPr>
                <w:rFonts w:ascii="SimSun" w:eastAsia="SimSun" w:hAnsi="SimSun" w:hint="eastAsia"/>
                <w:sz w:val="21"/>
                <w:szCs w:val="21"/>
                <w:lang w:eastAsia="zh-CN"/>
              </w:rPr>
              <w:t xml:space="preserve">  地方归口管理部门负责会同同级地方财政部门逐级向国务院归口管理部门和国务院财政部门进行申报。</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第十三条</w:t>
            </w:r>
            <w:r w:rsidRPr="00C34C38">
              <w:rPr>
                <w:rFonts w:ascii="SimSun" w:eastAsia="SimSun" w:hAnsi="SimSun" w:hint="eastAsia"/>
                <w:sz w:val="21"/>
                <w:szCs w:val="21"/>
                <w:lang w:eastAsia="zh-CN"/>
              </w:rPr>
              <w:t xml:space="preserve">  国务院归口管理部门会同国务院财政部门，根据申报情况，委托相关机构对申报材料进行评估或者组织专家进行评审。</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对使用发展专项资金进行重点支持的项目，凡符合招标条件的，须实行公开招标。招标工作由国务院归口管理部门会同国务院财政部门参照国家招投标管理的有关规定组织实施。</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第十四条</w:t>
            </w:r>
            <w:r w:rsidRPr="00C34C38">
              <w:rPr>
                <w:rFonts w:ascii="SimSun" w:eastAsia="SimSun" w:hAnsi="SimSun" w:hint="eastAsia"/>
                <w:sz w:val="21"/>
                <w:szCs w:val="21"/>
                <w:lang w:eastAsia="zh-CN"/>
              </w:rPr>
              <w:t xml:space="preserve">  根据专家评审意见、招标结果，国务院归口管理部门负责提出资金安排建议，报送国务院财政部门审批。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国务院财政部门根据可再生能源发展规划和发展专项资金年度预算安排额度审核、批复资金预算。</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第十五条</w:t>
            </w:r>
            <w:r w:rsidRPr="00C34C38">
              <w:rPr>
                <w:rFonts w:ascii="SimSun" w:eastAsia="SimSun" w:hAnsi="SimSun" w:hint="eastAsia"/>
                <w:sz w:val="21"/>
                <w:szCs w:val="21"/>
                <w:lang w:eastAsia="zh-CN"/>
              </w:rPr>
              <w:t xml:space="preserve">  各级财政部门按照规定程序办理发展专项资金划拨手续，及时、足额将专项资金拨付给项目承担单位或者个人。</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第十六条</w:t>
            </w:r>
            <w:r w:rsidRPr="00C34C38">
              <w:rPr>
                <w:rFonts w:ascii="SimSun" w:eastAsia="SimSun" w:hAnsi="SimSun" w:hint="eastAsia"/>
                <w:sz w:val="21"/>
                <w:szCs w:val="21"/>
                <w:lang w:eastAsia="zh-CN"/>
              </w:rPr>
              <w:t xml:space="preserve">  在执行过程中因特殊原因需要变更或者撤销的，项目承担单位或者个人按照申报程序报批。</w:t>
            </w:r>
          </w:p>
          <w:p w:rsidR="00C34C38" w:rsidRPr="00C34C38" w:rsidRDefault="00C34C38" w:rsidP="00C34C38">
            <w:pPr>
              <w:wordWrap/>
              <w:snapToGrid w:val="0"/>
              <w:spacing w:line="290" w:lineRule="atLeast"/>
              <w:rPr>
                <w:rFonts w:ascii="SimSun" w:eastAsia="SimSun" w:hAnsi="SimSun"/>
                <w:sz w:val="21"/>
                <w:szCs w:val="21"/>
                <w:lang w:eastAsia="zh-CN"/>
              </w:rPr>
            </w:pPr>
          </w:p>
          <w:p w:rsidR="00C34C38" w:rsidRPr="00CC51A2" w:rsidRDefault="00C34C38" w:rsidP="00C34C38">
            <w:pPr>
              <w:wordWrap/>
              <w:snapToGrid w:val="0"/>
              <w:spacing w:line="290" w:lineRule="atLeast"/>
              <w:jc w:val="center"/>
              <w:rPr>
                <w:rFonts w:ascii="SimSun" w:eastAsia="SimSun" w:hAnsi="SimSun"/>
                <w:b/>
                <w:sz w:val="21"/>
                <w:szCs w:val="21"/>
                <w:lang w:eastAsia="zh-CN"/>
              </w:rPr>
            </w:pPr>
            <w:r w:rsidRPr="00CC51A2">
              <w:rPr>
                <w:rFonts w:ascii="SimSun" w:eastAsia="SimSun" w:hAnsi="SimSun" w:hint="eastAsia"/>
                <w:b/>
                <w:sz w:val="21"/>
                <w:szCs w:val="21"/>
                <w:lang w:eastAsia="zh-CN"/>
              </w:rPr>
              <w:t>第四章  财务管理</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第十七条</w:t>
            </w:r>
            <w:r w:rsidRPr="00C34C38">
              <w:rPr>
                <w:rFonts w:ascii="SimSun" w:eastAsia="SimSun" w:hAnsi="SimSun" w:hint="eastAsia"/>
                <w:sz w:val="21"/>
                <w:szCs w:val="21"/>
                <w:lang w:eastAsia="zh-CN"/>
              </w:rPr>
              <w:t xml:space="preserve">  发展专项资金的使用方式包括：无偿资助和贷款贴息。</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（一）无偿资助方式。</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无偿资助方式主要用于盈利性弱、</w:t>
            </w:r>
            <w:r w:rsidRPr="00C34C38">
              <w:rPr>
                <w:rFonts w:ascii="SimSun" w:eastAsia="SimSun" w:hAnsi="SimSun" w:hint="eastAsia"/>
                <w:sz w:val="21"/>
                <w:szCs w:val="21"/>
                <w:lang w:eastAsia="zh-CN"/>
              </w:rPr>
              <w:lastRenderedPageBreak/>
              <w:t>公益性强的项目。除标准制订等需由国家全额资助外，项目承担单位或者个人须提供与无偿资助资金等额以上的自有配套资金。</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（二）贷款贴息方式。</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贷款贴息方式主要用于列入国家可再生能源产业发展指导目录、符合信贷条件的可再生能源开发利用项目。在银行贷款到位、项目承担单位或者个人已支付利息的前提下，才可以安排贴息资金。</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贴息资金根据实际到位银行贷款、合同约定利息率以及实际支付利息数额确定，贴息年限为1-3年，年贴息率最高不超过3%。</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第十八条</w:t>
            </w:r>
            <w:r w:rsidRPr="00C34C38">
              <w:rPr>
                <w:rFonts w:ascii="SimSun" w:eastAsia="SimSun" w:hAnsi="SimSun" w:hint="eastAsia"/>
                <w:sz w:val="21"/>
                <w:szCs w:val="21"/>
                <w:lang w:eastAsia="zh-CN"/>
              </w:rPr>
              <w:t xml:space="preserve">  项目承担单位或者个人获得国家拨付的发展专项资金后，应当按国家有关规定进行财务处理。</w:t>
            </w:r>
          </w:p>
          <w:p w:rsidR="00C34C38" w:rsidRPr="008D443E" w:rsidRDefault="00C34C38" w:rsidP="00C34C38">
            <w:pPr>
              <w:wordWrap/>
              <w:snapToGrid w:val="0"/>
              <w:spacing w:line="290" w:lineRule="atLeast"/>
              <w:rPr>
                <w:rFonts w:ascii="SimSun" w:eastAsia="SimSun" w:hAnsi="SimSun" w:hint="eastAsia"/>
                <w:spacing w:val="-6"/>
                <w:sz w:val="21"/>
                <w:szCs w:val="21"/>
                <w:lang w:eastAsia="zh-CN"/>
              </w:rPr>
            </w:pPr>
            <w:r w:rsidRPr="008D443E">
              <w:rPr>
                <w:rFonts w:ascii="SimSun" w:eastAsia="SimSun" w:hAnsi="SimSun" w:hint="eastAsia"/>
                <w:spacing w:val="-6"/>
                <w:sz w:val="21"/>
                <w:szCs w:val="21"/>
                <w:lang w:eastAsia="zh-CN"/>
              </w:rPr>
              <w:t xml:space="preserve">　　</w:t>
            </w:r>
            <w:r w:rsidRPr="008D443E">
              <w:rPr>
                <w:rFonts w:ascii="SimSun" w:eastAsia="SimSun" w:hAnsi="SimSun" w:hint="eastAsia"/>
                <w:b/>
                <w:spacing w:val="-6"/>
                <w:sz w:val="21"/>
                <w:szCs w:val="21"/>
                <w:lang w:eastAsia="zh-CN"/>
              </w:rPr>
              <w:t>第十九条</w:t>
            </w:r>
            <w:r w:rsidRPr="008D443E">
              <w:rPr>
                <w:rFonts w:ascii="SimSun" w:eastAsia="SimSun" w:hAnsi="SimSun" w:hint="eastAsia"/>
                <w:spacing w:val="-6"/>
                <w:sz w:val="21"/>
                <w:szCs w:val="21"/>
                <w:lang w:eastAsia="zh-CN"/>
              </w:rPr>
              <w:t xml:space="preserve">  获得无偿资助的单位和个人，在以下范围内开支发展专项资金：</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（一）人工费。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人工费是指直接从事项目工作人员的工资性费用。</w:t>
            </w:r>
          </w:p>
          <w:p w:rsidR="00C34C38" w:rsidRPr="008D443E" w:rsidRDefault="00C34C38" w:rsidP="00C34C38">
            <w:pPr>
              <w:wordWrap/>
              <w:snapToGrid w:val="0"/>
              <w:spacing w:line="290" w:lineRule="atLeast"/>
              <w:rPr>
                <w:rFonts w:ascii="SimSun" w:eastAsia="SimSun" w:hAnsi="SimSun" w:hint="eastAsia"/>
                <w:spacing w:val="-4"/>
                <w:sz w:val="21"/>
                <w:szCs w:val="21"/>
                <w:lang w:eastAsia="zh-CN"/>
              </w:rPr>
            </w:pPr>
            <w:r w:rsidRPr="008D443E">
              <w:rPr>
                <w:rFonts w:ascii="SimSun" w:eastAsia="SimSun" w:hAnsi="SimSun" w:hint="eastAsia"/>
                <w:spacing w:val="-4"/>
                <w:sz w:val="21"/>
                <w:szCs w:val="21"/>
                <w:lang w:eastAsia="zh-CN"/>
              </w:rPr>
              <w:t xml:space="preserve">　　项目工作人员所在单位有财政事业费拨款的，人工费由所在单位按照国家有关规定从事业费中足额支付给项目工作人员，并不得在项目经费中重复列支。</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（二）设备费。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设备费是指购置项目实施所必需的专用设备、仪器等的费用。</w:t>
            </w:r>
          </w:p>
          <w:p w:rsidR="00C34C38" w:rsidRPr="008D443E" w:rsidRDefault="00C34C38" w:rsidP="00C34C38">
            <w:pPr>
              <w:wordWrap/>
              <w:snapToGrid w:val="0"/>
              <w:spacing w:line="290" w:lineRule="atLeast"/>
              <w:rPr>
                <w:rFonts w:ascii="SimSun" w:eastAsia="SimSun" w:hAnsi="SimSun" w:hint="eastAsia"/>
                <w:spacing w:val="14"/>
                <w:sz w:val="21"/>
                <w:szCs w:val="21"/>
                <w:lang w:eastAsia="zh-CN"/>
              </w:rPr>
            </w:pPr>
            <w:r w:rsidRPr="00C34C38">
              <w:rPr>
                <w:rFonts w:ascii="SimSun" w:eastAsia="SimSun" w:hAnsi="SimSun" w:hint="eastAsia"/>
                <w:sz w:val="21"/>
                <w:szCs w:val="21"/>
                <w:lang w:eastAsia="zh-CN"/>
              </w:rPr>
              <w:t xml:space="preserve">　　</w:t>
            </w:r>
            <w:r w:rsidRPr="008D443E">
              <w:rPr>
                <w:rFonts w:ascii="SimSun" w:eastAsia="SimSun" w:hAnsi="SimSun" w:hint="eastAsia"/>
                <w:spacing w:val="14"/>
                <w:sz w:val="21"/>
                <w:szCs w:val="21"/>
                <w:lang w:eastAsia="zh-CN"/>
              </w:rPr>
              <w:t>设备费已由其他资金安排购置或者现有设备仪器能够满足项目工作需要的，不得在项目经费中重复列支。</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（三）能源材料费。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能源材料费是指项目实施过程中直接耗用的原材料、燃料及动力、低值易耗品等支出。</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（四）租赁费。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租赁费是指租赁项目实施所必需的场地、设备、仪器等的费用。</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（五）鉴定验收费。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鉴定验收费是指项目实施过程中所必需的试验、鉴定、验收费用。</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（六）项目实施过程中其他必要的费用支出。</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lastRenderedPageBreak/>
              <w:t xml:space="preserve">　　以上各项费用，国家有开支标准的，按照国家有关规定执行。</w:t>
            </w:r>
          </w:p>
          <w:p w:rsidR="00C34C38" w:rsidRPr="00C34C38" w:rsidRDefault="00C34C38" w:rsidP="00C34C38">
            <w:pPr>
              <w:wordWrap/>
              <w:snapToGrid w:val="0"/>
              <w:spacing w:line="290" w:lineRule="atLeast"/>
              <w:rPr>
                <w:rFonts w:ascii="SimSun" w:eastAsia="SimSun" w:hAnsi="SimSun"/>
                <w:sz w:val="21"/>
                <w:szCs w:val="21"/>
                <w:lang w:eastAsia="zh-CN"/>
              </w:rPr>
            </w:pPr>
          </w:p>
          <w:p w:rsidR="00C34C38" w:rsidRPr="00CC51A2" w:rsidRDefault="00C34C38" w:rsidP="00C34C38">
            <w:pPr>
              <w:wordWrap/>
              <w:snapToGrid w:val="0"/>
              <w:spacing w:line="290" w:lineRule="atLeast"/>
              <w:jc w:val="center"/>
              <w:rPr>
                <w:rFonts w:ascii="SimSun" w:eastAsia="SimSun" w:hAnsi="SimSun"/>
                <w:b/>
                <w:sz w:val="21"/>
                <w:szCs w:val="21"/>
                <w:lang w:eastAsia="zh-CN"/>
              </w:rPr>
            </w:pPr>
            <w:r w:rsidRPr="00CC51A2">
              <w:rPr>
                <w:rFonts w:ascii="SimSun" w:eastAsia="SimSun" w:hAnsi="SimSun" w:hint="eastAsia"/>
                <w:b/>
                <w:sz w:val="21"/>
                <w:szCs w:val="21"/>
                <w:lang w:eastAsia="zh-CN"/>
              </w:rPr>
              <w:t>第五章  考核与监督</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第二十条</w:t>
            </w:r>
            <w:r w:rsidRPr="00C34C38">
              <w:rPr>
                <w:rFonts w:ascii="SimSun" w:eastAsia="SimSun" w:hAnsi="SimSun" w:hint="eastAsia"/>
                <w:sz w:val="21"/>
                <w:szCs w:val="21"/>
                <w:lang w:eastAsia="zh-CN"/>
              </w:rPr>
              <w:t xml:space="preserve">  国务院财政部门和国务院归口管理部门对发展专项资金的使用情况进行不定期检查。</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C51A2">
              <w:rPr>
                <w:rFonts w:ascii="SimSun" w:eastAsia="SimSun" w:hAnsi="SimSun" w:hint="eastAsia"/>
                <w:b/>
                <w:sz w:val="21"/>
                <w:szCs w:val="21"/>
                <w:lang w:eastAsia="zh-CN"/>
              </w:rPr>
              <w:t xml:space="preserve">　　第二十一条</w:t>
            </w:r>
            <w:r w:rsidRPr="00C34C38">
              <w:rPr>
                <w:rFonts w:ascii="SimSun" w:eastAsia="SimSun" w:hAnsi="SimSun" w:hint="eastAsia"/>
                <w:sz w:val="21"/>
                <w:szCs w:val="21"/>
                <w:lang w:eastAsia="zh-CN"/>
              </w:rPr>
              <w:t xml:space="preserve">  项目承担单位或者个人按照国家有关规定将发展专项资金具体执行情况逐级上报国务院归口管理部门。</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国务院归口管理部门对发展专项资金使用情况进行审核，编报年度发展专项资金决算，并在每年3月底前将上年度决算报国务院财政部门审批。</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　第二十二条</w:t>
            </w:r>
            <w:r w:rsidRPr="00C34C38">
              <w:rPr>
                <w:rFonts w:ascii="SimSun" w:eastAsia="SimSun" w:hAnsi="SimSun" w:hint="eastAsia"/>
                <w:sz w:val="21"/>
                <w:szCs w:val="21"/>
                <w:lang w:eastAsia="zh-CN"/>
              </w:rPr>
              <w:t xml:space="preserve">  发展专项资金专款专用，任何单位或者个人不得截留、挪用。</w:t>
            </w:r>
          </w:p>
          <w:p w:rsidR="00C34C38" w:rsidRPr="008D443E" w:rsidRDefault="00C34C38" w:rsidP="00C34C38">
            <w:pPr>
              <w:wordWrap/>
              <w:snapToGrid w:val="0"/>
              <w:spacing w:line="290" w:lineRule="atLeast"/>
              <w:rPr>
                <w:rFonts w:ascii="SimSun" w:eastAsia="SimSun" w:hAnsi="SimSun" w:hint="eastAsia"/>
                <w:spacing w:val="-4"/>
                <w:sz w:val="21"/>
                <w:szCs w:val="21"/>
                <w:lang w:eastAsia="zh-CN"/>
              </w:rPr>
            </w:pPr>
            <w:r w:rsidRPr="008D443E">
              <w:rPr>
                <w:rFonts w:ascii="SimSun" w:eastAsia="SimSun" w:hAnsi="SimSun" w:hint="eastAsia"/>
                <w:spacing w:val="-4"/>
                <w:sz w:val="21"/>
                <w:szCs w:val="21"/>
                <w:lang w:eastAsia="zh-CN"/>
              </w:rPr>
              <w:t xml:space="preserve">　　对以虚报、冒领等手段骗取、截留、挪用发展专项资金的，除按国家有关规定给予行政处罚外，必须将已经拨付的发展专项资金全额收回上缴中央财政。</w:t>
            </w:r>
          </w:p>
          <w:p w:rsidR="00C34C38" w:rsidRPr="00C34C38" w:rsidRDefault="00C34C38" w:rsidP="00C34C38">
            <w:pPr>
              <w:wordWrap/>
              <w:snapToGrid w:val="0"/>
              <w:spacing w:line="290" w:lineRule="atLeast"/>
              <w:rPr>
                <w:rFonts w:ascii="SimSun" w:eastAsia="SimSun" w:hAnsi="SimSun"/>
                <w:sz w:val="21"/>
                <w:szCs w:val="21"/>
                <w:lang w:eastAsia="zh-CN"/>
              </w:rPr>
            </w:pPr>
          </w:p>
          <w:p w:rsidR="00C34C38" w:rsidRPr="00CC51A2" w:rsidRDefault="00C34C38" w:rsidP="00C34C38">
            <w:pPr>
              <w:wordWrap/>
              <w:snapToGrid w:val="0"/>
              <w:spacing w:line="290" w:lineRule="atLeast"/>
              <w:jc w:val="center"/>
              <w:rPr>
                <w:rFonts w:ascii="SimSun" w:eastAsia="SimSun" w:hAnsi="SimSun"/>
                <w:b/>
                <w:sz w:val="21"/>
                <w:szCs w:val="21"/>
                <w:lang w:eastAsia="zh-CN"/>
              </w:rPr>
            </w:pPr>
            <w:r w:rsidRPr="00CC51A2">
              <w:rPr>
                <w:rFonts w:ascii="SimSun" w:eastAsia="SimSun" w:hAnsi="SimSun" w:hint="eastAsia"/>
                <w:b/>
                <w:sz w:val="21"/>
                <w:szCs w:val="21"/>
                <w:lang w:eastAsia="zh-CN"/>
              </w:rPr>
              <w:t>第六章  附  则</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第二十三条</w:t>
            </w:r>
            <w:r w:rsidRPr="00C34C38">
              <w:rPr>
                <w:rFonts w:ascii="SimSun" w:eastAsia="SimSun" w:hAnsi="SimSun" w:hint="eastAsia"/>
                <w:sz w:val="21"/>
                <w:szCs w:val="21"/>
                <w:lang w:eastAsia="zh-CN"/>
              </w:rPr>
              <w:t xml:space="preserve">  国务院归口管理部门依据本办法会同国务院财政部门制定有关具体管理办法。</w:t>
            </w:r>
          </w:p>
          <w:p w:rsidR="00C34C38" w:rsidRPr="00C34C38" w:rsidRDefault="00C34C38" w:rsidP="00C34C38">
            <w:pPr>
              <w:wordWrap/>
              <w:snapToGrid w:val="0"/>
              <w:spacing w:line="290" w:lineRule="atLeast"/>
              <w:rPr>
                <w:rFonts w:ascii="SimSun" w:eastAsia="SimSun" w:hAnsi="SimSun" w:hint="eastAsia"/>
                <w:sz w:val="21"/>
                <w:szCs w:val="21"/>
                <w:lang w:eastAsia="zh-CN"/>
              </w:rPr>
            </w:pPr>
            <w:r w:rsidRPr="00C34C38">
              <w:rPr>
                <w:rFonts w:ascii="SimSun" w:eastAsia="SimSun" w:hAnsi="SimSun" w:hint="eastAsia"/>
                <w:sz w:val="21"/>
                <w:szCs w:val="21"/>
                <w:lang w:eastAsia="zh-CN"/>
              </w:rPr>
              <w:t xml:space="preserve">　　</w:t>
            </w:r>
            <w:r w:rsidRPr="00CC51A2">
              <w:rPr>
                <w:rFonts w:ascii="SimSun" w:eastAsia="SimSun" w:hAnsi="SimSun" w:hint="eastAsia"/>
                <w:b/>
                <w:sz w:val="21"/>
                <w:szCs w:val="21"/>
                <w:lang w:eastAsia="zh-CN"/>
              </w:rPr>
              <w:t xml:space="preserve">第二十四条 </w:t>
            </w:r>
            <w:r w:rsidRPr="00C34C38">
              <w:rPr>
                <w:rFonts w:ascii="SimSun" w:eastAsia="SimSun" w:hAnsi="SimSun" w:hint="eastAsia"/>
                <w:sz w:val="21"/>
                <w:szCs w:val="21"/>
                <w:lang w:eastAsia="zh-CN"/>
              </w:rPr>
              <w:t xml:space="preserve"> 本办法由国务院财政部门负责解释。</w:t>
            </w:r>
          </w:p>
          <w:p w:rsidR="00C34C38" w:rsidRPr="00C34C38" w:rsidRDefault="00C34C38" w:rsidP="00C34C38">
            <w:pPr>
              <w:wordWrap/>
              <w:snapToGrid w:val="0"/>
              <w:spacing w:line="290" w:lineRule="atLeast"/>
              <w:ind w:firstLine="420"/>
              <w:rPr>
                <w:rFonts w:ascii="SimSun" w:eastAsia="SimSun" w:hAnsi="SimSun" w:hint="eastAsia"/>
                <w:sz w:val="21"/>
                <w:szCs w:val="21"/>
                <w:lang w:eastAsia="zh-CN"/>
              </w:rPr>
            </w:pPr>
            <w:r w:rsidRPr="00CC51A2">
              <w:rPr>
                <w:rFonts w:ascii="SimSun" w:eastAsia="SimSun" w:hAnsi="SimSun" w:hint="eastAsia"/>
                <w:b/>
                <w:sz w:val="21"/>
                <w:szCs w:val="21"/>
                <w:lang w:eastAsia="zh-CN"/>
              </w:rPr>
              <w:t xml:space="preserve">第二十五条 </w:t>
            </w:r>
            <w:r w:rsidRPr="00C34C38">
              <w:rPr>
                <w:rFonts w:ascii="SimSun" w:eastAsia="SimSun" w:hAnsi="SimSun" w:hint="eastAsia"/>
                <w:sz w:val="21"/>
                <w:szCs w:val="21"/>
                <w:lang w:eastAsia="zh-CN"/>
              </w:rPr>
              <w:t xml:space="preserve"> 本办法自</w:t>
            </w:r>
            <w:smartTag w:uri="urn:schemas-microsoft-com:office:smarttags" w:element="chsdate">
              <w:smartTagPr>
                <w:attr w:name="IsROCDate" w:val="False"/>
                <w:attr w:name="IsLunarDate" w:val="False"/>
                <w:attr w:name="Day" w:val="30"/>
                <w:attr w:name="Month" w:val="5"/>
                <w:attr w:name="Year" w:val="2006"/>
              </w:smartTagPr>
              <w:r w:rsidRPr="00C34C38">
                <w:rPr>
                  <w:rFonts w:ascii="SimSun" w:eastAsia="SimSun" w:hAnsi="SimSun" w:hint="eastAsia"/>
                  <w:sz w:val="21"/>
                  <w:szCs w:val="21"/>
                  <w:lang w:eastAsia="zh-CN"/>
                </w:rPr>
                <w:t>2006年5月30日起</w:t>
              </w:r>
            </w:smartTag>
            <w:r w:rsidRPr="00C34C38">
              <w:rPr>
                <w:rFonts w:ascii="SimSun" w:eastAsia="SimSun" w:hAnsi="SimSun" w:hint="eastAsia"/>
                <w:sz w:val="21"/>
                <w:szCs w:val="21"/>
                <w:lang w:eastAsia="zh-CN"/>
              </w:rPr>
              <w:t>施行。</w:t>
            </w:r>
          </w:p>
          <w:p w:rsidR="00C34C38" w:rsidRPr="00C34C38" w:rsidRDefault="00C34C38" w:rsidP="00C34C38">
            <w:pPr>
              <w:wordWrap/>
              <w:snapToGrid w:val="0"/>
              <w:spacing w:line="290" w:lineRule="atLeast"/>
              <w:ind w:firstLine="420"/>
              <w:rPr>
                <w:rFonts w:ascii="SimSun" w:eastAsia="SimSun" w:hAnsi="SimSun" w:hint="eastAsia"/>
                <w:sz w:val="21"/>
                <w:szCs w:val="21"/>
                <w:lang w:eastAsia="zh-CN"/>
              </w:rPr>
            </w:pPr>
          </w:p>
          <w:p w:rsidR="00465D90" w:rsidRPr="00C34C38" w:rsidRDefault="00465D90" w:rsidP="00C34C38">
            <w:pPr>
              <w:wordWrap/>
              <w:snapToGrid w:val="0"/>
              <w:spacing w:line="290" w:lineRule="atLeast"/>
              <w:rPr>
                <w:rFonts w:ascii="SimSun" w:eastAsia="SimSun" w:hAnsi="SimSun"/>
                <w:sz w:val="21"/>
                <w:szCs w:val="21"/>
                <w:lang w:eastAsia="zh-CN"/>
              </w:rPr>
            </w:pPr>
          </w:p>
        </w:tc>
      </w:tr>
    </w:tbl>
    <w:p w:rsidR="00345AEF" w:rsidRDefault="00345AEF">
      <w:pPr>
        <w:rPr>
          <w:lang w:eastAsia="zh-CN"/>
        </w:rPr>
      </w:pPr>
    </w:p>
    <w:sectPr w:rsidR="00345AEF" w:rsidSect="00465D9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AEF" w:rsidRDefault="00345AEF" w:rsidP="00465D90">
      <w:r>
        <w:separator/>
      </w:r>
    </w:p>
  </w:endnote>
  <w:endnote w:type="continuationSeparator" w:id="1">
    <w:p w:rsidR="00345AEF" w:rsidRDefault="00345AEF" w:rsidP="00465D9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AEF" w:rsidRDefault="00345AEF" w:rsidP="00465D90">
      <w:r>
        <w:separator/>
      </w:r>
    </w:p>
  </w:footnote>
  <w:footnote w:type="continuationSeparator" w:id="1">
    <w:p w:rsidR="00345AEF" w:rsidRDefault="00345AEF" w:rsidP="00465D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D90"/>
    <w:rsid w:val="000E3316"/>
    <w:rsid w:val="00345AEF"/>
    <w:rsid w:val="004354C5"/>
    <w:rsid w:val="00465D90"/>
    <w:rsid w:val="008D443E"/>
    <w:rsid w:val="00BE572A"/>
    <w:rsid w:val="00C34C38"/>
    <w:rsid w:val="00CC51A2"/>
    <w:rsid w:val="00FA07D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contacts" w:name="GivenName"/>
  <w:smartTagType w:namespaceuri="urn:schemas:contacts" w:name="Sn"/>
  <w:smartTagType w:namespaceuri="urn:schemas-microsoft-com:office:smarttags" w:name="PersonNam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2A"/>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D90"/>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465D90"/>
  </w:style>
  <w:style w:type="paragraph" w:styleId="a4">
    <w:name w:val="footer"/>
    <w:basedOn w:val="a"/>
    <w:link w:val="Char0"/>
    <w:uiPriority w:val="99"/>
    <w:semiHidden/>
    <w:unhideWhenUsed/>
    <w:rsid w:val="00465D90"/>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465D90"/>
  </w:style>
  <w:style w:type="table" w:styleId="a5">
    <w:name w:val="Table Grid"/>
    <w:basedOn w:val="a1"/>
    <w:uiPriority w:val="59"/>
    <w:rsid w:val="00465D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BE572A"/>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BE572A"/>
    <w:pPr>
      <w:widowControl/>
      <w:wordWrap/>
      <w:autoSpaceDE/>
      <w:autoSpaceDN/>
      <w:snapToGrid w:val="0"/>
      <w:spacing w:line="384" w:lineRule="auto"/>
    </w:pPr>
    <w:rPr>
      <w:rFonts w:ascii="한컴바탕" w:eastAsia="한컴바탕"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9</cp:revision>
  <dcterms:created xsi:type="dcterms:W3CDTF">2010-07-28T02:28:00Z</dcterms:created>
  <dcterms:modified xsi:type="dcterms:W3CDTF">2010-07-28T02:55:00Z</dcterms:modified>
</cp:coreProperties>
</file>